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"/>
        <w:tabs>
          <w:tab w:val="right" w:pos="8280"/>
          <w:tab w:val="right" w:pos="9781"/>
        </w:tabs>
        <w:snapToGrid w:val="0"/>
        <w:spacing w:after="0" w:line="240" w:lineRule="auto"/>
        <w:ind w:right="-57"/>
        <w:rPr>
          <w:rFonts w:hint="default" w:cs="Arial"/>
          <w:bCs/>
          <w:sz w:val="22"/>
          <w:szCs w:val="22"/>
          <w:lang w:val="en-US" w:eastAsia="zh-CN"/>
        </w:rPr>
      </w:pP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MACROBUTTON MTEditEquationSection2 </w:instrText>
      </w:r>
      <w:r>
        <w:rPr>
          <w:rStyle w:val="78"/>
        </w:rPr>
        <w:instrText xml:space="preserve">Equation Chapter 1 Section 1</w:instrText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MTEqn \r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MTSec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MTChap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end"/>
      </w:r>
      <w:bookmarkStart w:id="0" w:name="_Hlk533328020"/>
      <w:bookmarkStart w:id="1" w:name="OLE_LINK1"/>
      <w:r>
        <w:rPr>
          <w:rFonts w:cs="Arial"/>
          <w:bCs/>
          <w:sz w:val="22"/>
          <w:szCs w:val="22"/>
          <w:lang w:eastAsia="zh-CN"/>
        </w:rPr>
        <w:t xml:space="preserve">3GPP TSG RAN WG1 </w:t>
      </w:r>
      <w:r>
        <w:rPr>
          <w:rFonts w:hint="eastAsia" w:cs="Arial"/>
          <w:bCs/>
          <w:sz w:val="22"/>
          <w:szCs w:val="22"/>
          <w:lang w:eastAsia="zh-CN"/>
        </w:rPr>
        <w:t>#98</w:t>
      </w:r>
      <w:r>
        <w:rPr>
          <w:rFonts w:hint="eastAsia" w:cs="Arial"/>
          <w:bCs/>
          <w:sz w:val="22"/>
          <w:szCs w:val="22"/>
          <w:lang w:val="en-US" w:eastAsia="zh-CN"/>
        </w:rPr>
        <w:t>bis</w:t>
      </w:r>
      <w:r>
        <w:rPr>
          <w:rFonts w:hint="eastAsia" w:cs="Arial"/>
          <w:bCs/>
          <w:sz w:val="22"/>
          <w:szCs w:val="22"/>
          <w:lang w:eastAsia="zh-CN"/>
        </w:rPr>
        <w:t xml:space="preserve">                                                                                 R1-1910357</w:t>
      </w:r>
    </w:p>
    <w:bookmarkEnd w:id="0"/>
    <w:p>
      <w:pPr>
        <w:tabs>
          <w:tab w:val="center" w:pos="4536"/>
          <w:tab w:val="right" w:pos="9072"/>
        </w:tabs>
        <w:rPr>
          <w:sz w:val="20"/>
        </w:rPr>
      </w:pPr>
      <w:r>
        <w:rPr>
          <w:rFonts w:ascii="Arial" w:hAnsi="Arial" w:eastAsia="MS Mincho" w:cs="Arial"/>
          <w:b/>
          <w:bCs/>
          <w:sz w:val="22"/>
          <w:szCs w:val="22"/>
          <w:lang w:eastAsia="ja-JP"/>
        </w:rPr>
        <w:t>Chongqing, China, October 14</w:t>
      </w:r>
      <w:r>
        <w:rPr>
          <w:rFonts w:ascii="Arial" w:hAnsi="Arial" w:eastAsia="MS Mincho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2"/>
          <w:szCs w:val="22"/>
          <w:lang w:eastAsia="ja-JP"/>
        </w:rPr>
        <w:t xml:space="preserve"> – 20</w:t>
      </w:r>
      <w:r>
        <w:rPr>
          <w:rFonts w:ascii="Arial" w:hAnsi="Arial" w:eastAsia="MS Mincho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2"/>
          <w:szCs w:val="22"/>
          <w:lang w:eastAsia="ja-JP"/>
        </w:rPr>
        <w:t>, 2019</w:t>
      </w:r>
    </w:p>
    <w:p>
      <w:pPr>
        <w:pStyle w:val="23"/>
        <w:snapToGrid w:val="0"/>
        <w:spacing w:after="0" w:line="240" w:lineRule="auto"/>
        <w:rPr>
          <w:rFonts w:eastAsia="宋体"/>
          <w:sz w:val="20"/>
          <w:lang w:eastAsia="zh-CN"/>
        </w:rPr>
      </w:pPr>
      <w:r>
        <w:rPr>
          <w:sz w:val="20"/>
        </w:rPr>
        <w:t>Source:</w:t>
      </w:r>
      <w:r>
        <w:rPr>
          <w:rFonts w:hint="eastAsia" w:eastAsiaTheme="minorEastAsia"/>
          <w:sz w:val="20"/>
          <w:lang w:eastAsia="zh-CN"/>
        </w:rPr>
        <w:tab/>
      </w:r>
      <w:r>
        <w:rPr>
          <w:sz w:val="20"/>
        </w:rPr>
        <w:t>ZTE</w:t>
      </w:r>
    </w:p>
    <w:p>
      <w:pPr>
        <w:pStyle w:val="23"/>
        <w:snapToGrid w:val="0"/>
        <w:spacing w:after="0" w:line="240" w:lineRule="auto"/>
        <w:ind w:left="1405" w:hanging="1401" w:hangingChars="700"/>
        <w:rPr>
          <w:rFonts w:hint="default" w:eastAsia="宋体"/>
          <w:sz w:val="20"/>
          <w:lang w:val="en-US" w:eastAsia="zh-CN"/>
        </w:rPr>
      </w:pPr>
      <w:r>
        <w:rPr>
          <w:sz w:val="20"/>
        </w:rPr>
        <w:t>Title:</w:t>
      </w:r>
      <w:r>
        <w:rPr>
          <w:rFonts w:hint="eastAsia" w:eastAsiaTheme="minorEastAsia"/>
          <w:sz w:val="20"/>
          <w:lang w:eastAsia="zh-CN"/>
        </w:rPr>
        <w:t xml:space="preserve">                 </w:t>
      </w:r>
      <w:r>
        <w:rPr>
          <w:rFonts w:hint="eastAsia" w:eastAsiaTheme="minorEastAsia"/>
          <w:sz w:val="20"/>
          <w:lang w:val="en-US" w:eastAsia="zh-CN"/>
        </w:rPr>
        <w:t xml:space="preserve">Discussion </w:t>
      </w:r>
      <w:r>
        <w:rPr>
          <w:rFonts w:hint="eastAsia" w:eastAsia="宋体"/>
          <w:sz w:val="20"/>
          <w:lang w:val="en-US" w:eastAsia="zh-CN"/>
        </w:rPr>
        <w:t>o</w:t>
      </w:r>
      <w:r>
        <w:rPr>
          <w:rFonts w:hint="eastAsia" w:eastAsiaTheme="minorEastAsia"/>
          <w:sz w:val="20"/>
          <w:lang w:val="en-US" w:eastAsia="zh-CN"/>
        </w:rPr>
        <w:t>n Type-2 HARQ-ACK codeboook determination</w:t>
      </w:r>
    </w:p>
    <w:p>
      <w:pPr>
        <w:pStyle w:val="23"/>
        <w:snapToGrid w:val="0"/>
        <w:spacing w:after="0" w:line="240" w:lineRule="auto"/>
        <w:rPr>
          <w:rFonts w:hint="default" w:eastAsia="宋体"/>
          <w:sz w:val="20"/>
          <w:lang w:val="en-US" w:eastAsia="zh-CN"/>
        </w:rPr>
      </w:pPr>
      <w:r>
        <w:rPr>
          <w:sz w:val="20"/>
        </w:rPr>
        <w:t>Agenda item:</w:t>
      </w:r>
      <w:r>
        <w:rPr>
          <w:rFonts w:hint="eastAsia" w:eastAsiaTheme="minorEastAsia"/>
          <w:sz w:val="20"/>
          <w:lang w:eastAsia="zh-CN"/>
        </w:rPr>
        <w:tab/>
      </w:r>
      <w:r>
        <w:rPr>
          <w:rFonts w:hint="eastAsia" w:eastAsia="宋体"/>
          <w:sz w:val="20"/>
          <w:lang w:eastAsia="zh-CN"/>
        </w:rPr>
        <w:t>7.</w:t>
      </w:r>
      <w:r>
        <w:rPr>
          <w:rFonts w:hint="eastAsia" w:eastAsia="宋体"/>
          <w:sz w:val="20"/>
          <w:lang w:val="en-US" w:eastAsia="zh-CN"/>
        </w:rPr>
        <w:t>1.3</w:t>
      </w:r>
    </w:p>
    <w:p>
      <w:pPr>
        <w:pStyle w:val="23"/>
        <w:snapToGrid w:val="0"/>
        <w:spacing w:after="180" w:afterLines="50" w:line="240" w:lineRule="auto"/>
        <w:rPr>
          <w:sz w:val="20"/>
        </w:rPr>
      </w:pPr>
      <w:r>
        <w:rPr>
          <w:sz w:val="20"/>
        </w:rPr>
        <w:t>Document for:  Discussion and Decision</w:t>
      </w:r>
      <w:bookmarkEnd w:id="1"/>
    </w:p>
    <w:p>
      <w:pPr>
        <w:pStyle w:val="2"/>
        <w:snapToGrid w:val="0"/>
        <w:spacing w:beforeLines="0" w:after="180" w:afterLines="50"/>
      </w:pPr>
      <w:r>
        <w:t>I</w:t>
      </w:r>
      <w:r>
        <w:rPr>
          <w:rFonts w:hint="eastAsia"/>
        </w:rPr>
        <w:t>ntroduction</w:t>
      </w:r>
    </w:p>
    <w:p>
      <w:pPr>
        <w:spacing w:line="240" w:lineRule="exact"/>
        <w:rPr>
          <w:rFonts w:hint="eastAsia" w:eastAsia="宋体"/>
          <w:lang w:val="en-US" w:eastAsia="zh-CN"/>
        </w:rPr>
      </w:pPr>
      <w:bookmarkStart w:id="2" w:name="OLE_LINK11"/>
      <w:r>
        <w:rPr>
          <w:rFonts w:hint="eastAsia" w:eastAsia="宋体"/>
          <w:lang w:val="en-US" w:eastAsia="zh-CN"/>
        </w:rPr>
        <w:t xml:space="preserve">Several agreements about the HARQ-ACK transimission considering the UL/DL BWP switching were made in the </w:t>
      </w:r>
      <w:r>
        <w:rPr>
          <w:rFonts w:hint="eastAsia"/>
          <w:sz w:val="20"/>
          <w:szCs w:val="20"/>
          <w:lang w:val="en-US" w:eastAsia="zh-CN"/>
        </w:rPr>
        <w:t>previous RAN1 meetings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fldChar w:fldCharType="begin"/>
      </w:r>
      <w:r>
        <w:rPr>
          <w:rFonts w:hint="eastAsia" w:eastAsia="宋体"/>
          <w:lang w:val="en-US" w:eastAsia="zh-CN"/>
        </w:rPr>
        <w:instrText xml:space="preserve"> REF _Ref16952 \r \h </w:instrText>
      </w:r>
      <w:r>
        <w:rPr>
          <w:rFonts w:hint="eastAsia" w:eastAsia="宋体"/>
          <w:lang w:val="en-US" w:eastAsia="zh-CN"/>
        </w:rPr>
        <w:fldChar w:fldCharType="separate"/>
      </w:r>
      <w:r>
        <w:rPr>
          <w:rFonts w:hint="eastAsia" w:eastAsia="宋体"/>
          <w:lang w:val="en-US" w:eastAsia="zh-CN"/>
        </w:rPr>
        <w:t>[1]</w:t>
      </w:r>
      <w:r>
        <w:rPr>
          <w:rFonts w:hint="eastAsia" w:eastAsia="宋体"/>
          <w:lang w:val="en-US" w:eastAsia="zh-CN"/>
        </w:rPr>
        <w:fldChar w:fldCharType="end"/>
      </w:r>
      <w:r>
        <w:rPr>
          <w:rFonts w:hint="eastAsia" w:eastAsia="宋体"/>
          <w:lang w:val="en-US" w:eastAsia="zh-CN"/>
        </w:rPr>
        <w:fldChar w:fldCharType="begin"/>
      </w:r>
      <w:r>
        <w:rPr>
          <w:rFonts w:hint="eastAsia" w:eastAsia="宋体"/>
          <w:lang w:val="en-US" w:eastAsia="zh-CN"/>
        </w:rPr>
        <w:instrText xml:space="preserve"> REF _Ref16958 \r \h </w:instrText>
      </w:r>
      <w:r>
        <w:rPr>
          <w:rFonts w:hint="eastAsia" w:eastAsia="宋体"/>
          <w:lang w:val="en-US" w:eastAsia="zh-CN"/>
        </w:rPr>
        <w:fldChar w:fldCharType="separate"/>
      </w:r>
      <w:r>
        <w:rPr>
          <w:rFonts w:hint="eastAsia" w:eastAsia="宋体"/>
          <w:lang w:val="en-US" w:eastAsia="zh-CN"/>
        </w:rPr>
        <w:t>[2]</w:t>
      </w:r>
      <w:r>
        <w:rPr>
          <w:rFonts w:hint="eastAsia" w:eastAsia="宋体"/>
          <w:lang w:val="en-US" w:eastAsia="zh-CN"/>
        </w:rPr>
        <w:fldChar w:fldCharType="end"/>
      </w:r>
      <w:r>
        <w:rPr>
          <w:rFonts w:hint="eastAsia" w:eastAsia="宋体"/>
          <w:lang w:val="en-US" w:eastAsia="zh-CN"/>
        </w:rPr>
        <w:t>[3].</w:t>
      </w:r>
    </w:p>
    <w:tbl>
      <w:tblPr>
        <w:tblStyle w:val="36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</w:tcPr>
          <w:p>
            <w:pPr>
              <w:rPr>
                <w:rFonts w:hint="default" w:ascii="Times New Roman" w:hAnsi="Times New Roman" w:cs="Times New Roman"/>
                <w:lang w:eastAsia="zh-TW"/>
              </w:rPr>
            </w:pPr>
            <w:r>
              <w:rPr>
                <w:rFonts w:hint="eastAsia" w:ascii="Times New Roman" w:hAnsi="Times New Roman" w:eastAsia="宋体" w:cs="Times New Roman"/>
                <w:highlight w:val="green"/>
                <w:lang w:val="en-US" w:eastAsia="zh-CN"/>
              </w:rPr>
              <w:t>RAN1#</w:t>
            </w:r>
            <w:r>
              <w:rPr>
                <w:rFonts w:hint="default" w:ascii="Times New Roman" w:hAnsi="Times New Roman" w:eastAsia="宋体" w:cs="Times New Roman"/>
                <w:highlight w:val="green"/>
                <w:lang w:val="en-US" w:eastAsia="zh-CN"/>
              </w:rPr>
              <w:t>91</w:t>
            </w:r>
            <w:r>
              <w:rPr>
                <w:rFonts w:hint="eastAsia" w:ascii="Times New Roman" w:hAnsi="Times New Roman" w:eastAsia="宋体" w:cs="Times New Roman"/>
                <w:highlight w:val="green"/>
                <w:lang w:val="en-US"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highlight w:val="green"/>
                <w:lang w:eastAsia="zh-TW"/>
              </w:rPr>
              <w:t>Agreements</w:t>
            </w:r>
            <w:r>
              <w:rPr>
                <w:rFonts w:hint="default" w:ascii="Times New Roman" w:hAnsi="Times New Roman" w:cs="Times New Roman"/>
                <w:lang w:eastAsia="zh-TW"/>
              </w:rPr>
              <w:t>:</w:t>
            </w:r>
          </w:p>
          <w:p>
            <w:pPr>
              <w:numPr>
                <w:ilvl w:val="0"/>
                <w:numId w:val="2"/>
              </w:numPr>
              <w:ind w:left="567" w:hanging="207"/>
              <w:rPr>
                <w:rFonts w:hint="default" w:ascii="Times New Roman" w:hAnsi="Times New Roman" w:cs="Times New Roman"/>
                <w:lang w:eastAsia="zh-TW"/>
              </w:rPr>
            </w:pPr>
            <w:r>
              <w:rPr>
                <w:rFonts w:hint="default" w:ascii="Times New Roman" w:hAnsi="Times New Roman" w:cs="Times New Roman"/>
                <w:lang w:eastAsia="zh-TW"/>
              </w:rPr>
              <w:t>A UE is not expected to transmit HARQ-ACK if a UE’s active UL BWP is switched between the reception of the corresponding DL assignment and the time of HARQ-ACK transmission at least for the paired spectrum</w:t>
            </w:r>
          </w:p>
          <w:p>
            <w:pPr>
              <w:rPr>
                <w:rFonts w:hint="default" w:ascii="Times New Roman" w:hAnsi="Times New Roman" w:cs="Times New Roman"/>
                <w:szCs w:val="20"/>
                <w:highlight w:val="green"/>
              </w:rPr>
            </w:pPr>
            <w:r>
              <w:rPr>
                <w:rFonts w:hint="eastAsia" w:ascii="Times New Roman" w:hAnsi="Times New Roman" w:eastAsia="宋体" w:cs="Times New Roman"/>
                <w:highlight w:val="green"/>
                <w:lang w:val="en-US" w:eastAsia="zh-CN"/>
              </w:rPr>
              <w:t>RAN1#</w:t>
            </w:r>
            <w:r>
              <w:rPr>
                <w:rFonts w:hint="default" w:ascii="Times New Roman" w:hAnsi="Times New Roman" w:eastAsia="宋体" w:cs="Times New Roman"/>
                <w:highlight w:val="green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highlight w:val="green"/>
                <w:lang w:val="en-US" w:eastAsia="zh-CN"/>
              </w:rPr>
              <w:t xml:space="preserve">2, </w:t>
            </w:r>
            <w:r>
              <w:rPr>
                <w:rFonts w:hint="default" w:ascii="Times New Roman" w:hAnsi="Times New Roman" w:cs="Times New Roman"/>
                <w:szCs w:val="20"/>
                <w:highlight w:val="green"/>
              </w:rPr>
              <w:t>Agreements:</w:t>
            </w:r>
          </w:p>
          <w:p>
            <w:pPr>
              <w:numPr>
                <w:ilvl w:val="0"/>
                <w:numId w:val="3"/>
              </w:numPr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 xml:space="preserve">When a UE is configured with Semi-static HARQ-ACK Codebook, HARQ-ACK corresponding to PDSCH transmission(s) of the DL BWP before DL and/or UL BWP switching is not transmitted by the UE after the switching </w:t>
            </w:r>
          </w:p>
          <w:p>
            <w:pPr>
              <w:rPr>
                <w:rFonts w:hint="default" w:ascii="Times New Roman" w:hAnsi="Times New Roman" w:cs="Times New Roman"/>
                <w:szCs w:val="20"/>
                <w:highlight w:val="green"/>
              </w:rPr>
            </w:pPr>
            <w:r>
              <w:rPr>
                <w:rFonts w:hint="eastAsia" w:ascii="Times New Roman" w:hAnsi="Times New Roman" w:eastAsia="宋体" w:cs="Times New Roman"/>
                <w:highlight w:val="green"/>
                <w:lang w:val="en-US" w:eastAsia="zh-CN"/>
              </w:rPr>
              <w:t>RAN1#</w:t>
            </w:r>
            <w:r>
              <w:rPr>
                <w:rFonts w:hint="default" w:ascii="Times New Roman" w:hAnsi="Times New Roman" w:eastAsia="宋体" w:cs="Times New Roman"/>
                <w:highlight w:val="green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highlight w:val="green"/>
                <w:lang w:val="en-US" w:eastAsia="zh-CN"/>
              </w:rPr>
              <w:t xml:space="preserve">2BIS, </w:t>
            </w:r>
            <w:r>
              <w:rPr>
                <w:rFonts w:hint="default" w:ascii="Times New Roman" w:hAnsi="Times New Roman" w:cs="Times New Roman"/>
                <w:szCs w:val="20"/>
                <w:highlight w:val="green"/>
              </w:rPr>
              <w:t>Agreements: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60"/>
              <w:ind w:left="726" w:hanging="363"/>
              <w:textAlignment w:val="baseline"/>
              <w:outlineLvl w:val="9"/>
              <w:rPr>
                <w:rFonts w:hint="default" w:ascii="Times New Roman" w:hAnsi="Times New Roman" w:cs="Times New Roman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Cs w:val="20"/>
                <w:lang w:val="en-US"/>
              </w:rPr>
              <w:t xml:space="preserve">For unpaired spectrum and DL/UL BWP switching </w:t>
            </w:r>
          </w:p>
          <w:p>
            <w:pPr>
              <w:numPr>
                <w:ilvl w:val="1"/>
                <w:numId w:val="4"/>
              </w:numPr>
              <w:rPr>
                <w:rFonts w:hint="eastAsia" w:eastAsia="宋体"/>
                <w:i/>
                <w:iCs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val="en-US"/>
              </w:rPr>
              <w:t>UE does not transmit HARQ-ACK for PDSCH reception(s) on the DL BWP prior to DL/UL BWP switching</w:t>
            </w:r>
          </w:p>
        </w:tc>
      </w:tr>
      <w:bookmarkEnd w:id="2"/>
    </w:tbl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 w:after="120"/>
        <w:textAlignment w:val="baseline"/>
        <w:outlineLvl w:val="9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 this paper, we find there seems some misalignment between the agreements and specification, and would like to clarify the common understanding on the HARQ-ACK transmision due to BWP switching. </w:t>
      </w:r>
    </w:p>
    <w:p>
      <w:pPr>
        <w:pStyle w:val="2"/>
        <w:spacing w:before="180"/>
        <w:rPr>
          <w:lang w:val="en-US"/>
        </w:rPr>
      </w:pPr>
      <w:r>
        <w:rPr>
          <w:rFonts w:hint="eastAsia"/>
          <w:lang w:val="en-US"/>
        </w:rPr>
        <w:t>D</w:t>
      </w:r>
      <w:r>
        <w:rPr>
          <w:rFonts w:hint="eastAsia"/>
          <w:lang w:val="en-US" w:eastAsia="zh-CN"/>
        </w:rPr>
        <w:t xml:space="preserve">iscussion on type 2 HARQ-ACK codebook due to BWP switching </w:t>
      </w:r>
    </w:p>
    <w:p>
      <w:pPr>
        <w:snapToGrid w:val="0"/>
        <w:spacing w:before="180" w:beforeLines="50" w:after="12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Based on the discussion in the RAN1#94bis meeting[4], it seems a common understanding that all the </w:t>
      </w:r>
      <w:r>
        <w:rPr>
          <w:rFonts w:hint="default" w:eastAsia="宋体"/>
          <w:lang w:val="en-US" w:eastAsia="zh-CN"/>
        </w:rPr>
        <w:t>HARQ-ACK</w:t>
      </w:r>
      <w:r>
        <w:rPr>
          <w:rFonts w:hint="eastAsia" w:eastAsia="宋体"/>
          <w:lang w:val="en-US" w:eastAsia="zh-CN"/>
        </w:rPr>
        <w:t xml:space="preserve"> for the PDSCH prior to UL BWP switching should be discarded for both </w:t>
      </w:r>
      <w:r>
        <w:rPr>
          <w:rFonts w:hint="default" w:eastAsia="宋体"/>
          <w:lang w:val="en-US" w:eastAsia="zh-CN"/>
        </w:rPr>
        <w:t>semi-static and dynamic HARQ-ACK codebooks</w:t>
      </w:r>
      <w:r>
        <w:rPr>
          <w:rFonts w:hint="eastAsia" w:eastAsia="宋体"/>
          <w:lang w:val="en-US" w:eastAsia="zh-CN"/>
        </w:rPr>
        <w:t xml:space="preserve">. This also aligns with the agreement shown above. In case of DL BWP switching, the common understanding is that only the HARQ-ACK before DL BWP switching  for the serving cell with DL BWP switching is discarded. </w:t>
      </w:r>
    </w:p>
    <w:p>
      <w:pPr>
        <w:snapToGrid w:val="0"/>
        <w:spacing w:before="180" w:beforeLines="50" w:after="120"/>
        <w:rPr>
          <w:rFonts w:hint="default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 xml:space="preserve">However, based on the pseudo-code in current specification, it is correctly captured for </w:t>
      </w:r>
      <w:r>
        <w:rPr>
          <w:rFonts w:hint="default" w:eastAsia="宋体"/>
          <w:color w:val="auto"/>
          <w:lang w:val="en-US" w:eastAsia="zh-CN"/>
        </w:rPr>
        <w:t>semi-static</w:t>
      </w:r>
      <w:r>
        <w:rPr>
          <w:rFonts w:hint="eastAsia" w:eastAsia="宋体"/>
          <w:color w:val="auto"/>
          <w:lang w:val="en-US" w:eastAsia="zh-CN"/>
        </w:rPr>
        <w:t xml:space="preserve"> codebook, while not for </w:t>
      </w:r>
      <w:r>
        <w:rPr>
          <w:rFonts w:hint="default" w:eastAsia="宋体"/>
          <w:color w:val="auto"/>
          <w:lang w:val="en-US" w:eastAsia="zh-CN"/>
        </w:rPr>
        <w:t>dynamic HARQ-ACK codebook</w:t>
      </w:r>
      <w:r>
        <w:rPr>
          <w:rFonts w:hint="eastAsia" w:eastAsia="宋体"/>
          <w:color w:val="auto"/>
          <w:lang w:val="en-US" w:eastAsia="zh-CN"/>
        </w:rPr>
        <w:t xml:space="preserve">. Because, when gNB is counting DAI for a PDSCH before BWP change, gNB may not know there is a BWP change later on. It means DL DAI is counted continuously regardless there is a BWP change or not. When constructing the HARQ-ACK codebook, the UE will know the occasion where BWP change happens and construct the codebook based on the pseudo-code. This will cause that the total DAI may contain some HARQ-ACK for PDSCH before BWP change, and some residual NACK may be added in the codebook based on the pseudo-code. An example is given in Figure 1. When executing the pseudo-code below, the first time satisfying the </w:t>
      </w:r>
      <w:r>
        <w:rPr>
          <w:rFonts w:hint="default" w:eastAsia="宋体"/>
          <w:color w:val="auto"/>
          <w:lang w:val="en-US" w:eastAsia="zh-CN"/>
        </w:rPr>
        <w:t>‘</w:t>
      </w:r>
      <w:r>
        <w:rPr>
          <w:rFonts w:hint="eastAsia" w:eastAsia="宋体"/>
          <w:color w:val="auto"/>
          <w:lang w:val="en-US" w:eastAsia="zh-CN"/>
        </w:rPr>
        <w:t>else</w:t>
      </w:r>
      <w:r>
        <w:rPr>
          <w:rFonts w:hint="default" w:eastAsia="宋体"/>
          <w:color w:val="auto"/>
          <w:lang w:val="en-US" w:eastAsia="zh-CN"/>
        </w:rPr>
        <w:t>’</w:t>
      </w:r>
      <w:r>
        <w:rPr>
          <w:rFonts w:hint="eastAsia" w:eastAsia="宋体"/>
          <w:color w:val="auto"/>
          <w:lang w:val="en-US" w:eastAsia="zh-CN"/>
        </w:rPr>
        <w:t xml:space="preserve"> condition in the </w:t>
      </w:r>
      <w:r>
        <w:rPr>
          <w:rFonts w:hint="default" w:eastAsia="宋体"/>
          <w:color w:val="auto"/>
          <w:lang w:val="en-US" w:eastAsia="zh-CN"/>
        </w:rPr>
        <w:t>‘</w:t>
      </w:r>
      <w:r>
        <w:rPr>
          <w:rFonts w:hint="eastAsia" w:eastAsia="宋体"/>
          <w:color w:val="auto"/>
          <w:lang w:val="en-US" w:eastAsia="zh-CN"/>
        </w:rPr>
        <w:t>while</w:t>
      </w:r>
      <w:r>
        <w:rPr>
          <w:rFonts w:hint="default" w:eastAsia="宋体"/>
          <w:color w:val="auto"/>
          <w:lang w:val="en-US" w:eastAsia="zh-CN"/>
        </w:rPr>
        <w:t>’</w:t>
      </w:r>
      <w:r>
        <w:rPr>
          <w:rFonts w:hint="eastAsia" w:eastAsia="宋体"/>
          <w:color w:val="auto"/>
          <w:lang w:val="en-US" w:eastAsia="zh-CN"/>
        </w:rPr>
        <w:t xml:space="preserve"> loop is the monitoring occasion m+2 in CC#0, i.e., with {counter DAI, total DAI} = {3,4}. Then, based on the pseudo-code, NACK will be added for the two residual PDSCHs on PDCCH monitoring occasion m+1. However, this is not aligned with the agreements.</w:t>
      </w:r>
    </w:p>
    <w:p>
      <w:pPr>
        <w:snapToGrid w:val="0"/>
        <w:spacing w:before="180" w:beforeLines="50" w:after="120"/>
        <w:jc w:val="center"/>
      </w:pPr>
      <w:r>
        <w:drawing>
          <wp:inline distT="0" distB="0" distL="114300" distR="114300">
            <wp:extent cx="4472305" cy="1882140"/>
            <wp:effectExtent l="0" t="0" r="10795" b="10160"/>
            <wp:docPr id="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2305" cy="188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before="180" w:beforeLines="50" w:after="120"/>
        <w:jc w:val="center"/>
        <w:rPr>
          <w:rFonts w:hint="default" w:eastAsia="宋体"/>
          <w:b/>
          <w:bCs/>
          <w:color w:val="0000FF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Figure 1 An example for DAI counting for Type 2 HARQ-ACK codebook</w:t>
      </w:r>
    </w:p>
    <w:tbl>
      <w:tblPr>
        <w:tblStyle w:val="36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</w:tcPr>
          <w:p>
            <w:pPr>
              <w:pStyle w:val="6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20"/>
              <w:ind w:left="0" w:leftChars="0" w:firstLine="0" w:firstLineChars="0"/>
              <w:textAlignment w:val="auto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...</w:t>
            </w:r>
          </w:p>
          <w:p>
            <w:pPr>
              <w:pStyle w:val="69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while </w:t>
            </w:r>
            <w:r>
              <w:rPr>
                <w:position w:val="-10"/>
              </w:rPr>
              <w:object>
                <v:shape id="_x0000_i1025" o:spt="75" type="#_x0000_t75" style="height:18.45pt;width:43.8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6">
                  <o:LockedField>false</o:LockedField>
                </o:OLEObject>
              </w:object>
            </w:r>
          </w:p>
          <w:p>
            <w:pPr>
              <w:pStyle w:val="111"/>
              <w:ind w:left="851" w:firstLine="0"/>
            </w:pPr>
            <w:r>
              <w:t xml:space="preserve">if PDCCH monitoring occasion </w:t>
            </w:r>
            <w:r>
              <w:rPr>
                <w:position w:val="-6"/>
              </w:rPr>
              <w:object>
                <v:shape id="_x0000_i1026" o:spt="75" type="#_x0000_t75" style="height:12.1pt;width:10.3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8">
                  <o:LockedField>false</o:LockedField>
                </o:OLEObject>
              </w:object>
            </w:r>
            <w:r>
              <w:t xml:space="preserve"> is before an active DL BWP change on serving cell </w:t>
            </w:r>
            <w:r>
              <w:rPr>
                <w:position w:val="-6"/>
              </w:rPr>
              <w:object>
                <v:shape id="_x0000_i1027" o:spt="75" type="#_x0000_t75" style="height:12.1pt;width:10.3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0">
                  <o:LockedField>false</o:LockedField>
                </o:OLEObject>
              </w:object>
            </w:r>
            <w:r>
              <w:t xml:space="preserve"> or an active UL BWP change on the PCell and an active DL BWP change is not triggered by a DCI format 1_1 in PDCCH monitoring occasion </w:t>
            </w:r>
            <w:r>
              <w:rPr>
                <w:position w:val="-6"/>
              </w:rPr>
              <w:object>
                <v:shape id="_x0000_i1028" o:spt="75" type="#_x0000_t75" style="height:12.1pt;width:10.3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2">
                  <o:LockedField>false</o:LockedField>
                </o:OLEObject>
              </w:object>
            </w:r>
            <w:r>
              <w:t xml:space="preserve"> </w:t>
            </w:r>
          </w:p>
          <w:p>
            <w:pPr>
              <w:pStyle w:val="112"/>
              <w:rPr>
                <w:lang w:val="en-US"/>
              </w:rPr>
            </w:pPr>
            <w:r>
              <w:object>
                <v:shape id="_x0000_i1029" o:spt="75" type="#_x0000_t75" style="height:14.4pt;width:36.3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3">
                  <o:LockedField>false</o:LockedField>
                </o:OLEObject>
              </w:object>
            </w:r>
            <w:r>
              <w:rPr>
                <w:lang w:val="en-US"/>
              </w:rPr>
              <w:t>;</w:t>
            </w:r>
          </w:p>
          <w:p>
            <w:pPr>
              <w:pStyle w:val="111"/>
              <w:rPr>
                <w:highlight w:val="yellow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e</w:t>
            </w:r>
            <w:r>
              <w:rPr>
                <w:highlight w:val="yellow"/>
              </w:rPr>
              <w:t>lse</w:t>
            </w:r>
          </w:p>
          <w:p>
            <w:pPr>
              <w:pStyle w:val="112"/>
              <w:ind w:left="1134" w:firstLine="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if there is a PDSCH on serving cell </w:t>
            </w:r>
            <w:r>
              <w:rPr>
                <w:position w:val="-6"/>
              </w:rPr>
              <w:object>
                <v:shape id="_x0000_i1030" o:spt="75" type="#_x0000_t75" style="height:12.55pt;width:10.05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0" r:id="rId15">
                  <o:LockedField>false</o:LockedField>
                </o:OLEObject>
              </w:object>
            </w:r>
            <w:r>
              <w:rPr>
                <w:rFonts w:hint="eastAsia" w:eastAsia="宋体"/>
                <w:lang w:eastAsia="zh-CN"/>
              </w:rPr>
              <w:t xml:space="preserve"> associated with PDCCH in </w:t>
            </w:r>
            <w:r>
              <w:rPr>
                <w:rFonts w:eastAsia="宋体"/>
                <w:lang w:eastAsia="zh-CN"/>
              </w:rPr>
              <w:t>PDCCH monitoring occasion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position w:val="-6"/>
              </w:rPr>
              <w:object>
                <v:shape id="_x0000_i1031" o:spt="75" type="#_x0000_t75" style="height:12.55pt;width:10.0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31" r:id="rId17">
                  <o:LockedField>false</o:LockedField>
                </o:OLEObject>
              </w:object>
            </w:r>
            <w:r>
              <w:rPr>
                <w:rFonts w:hint="eastAsia" w:eastAsia="宋体"/>
                <w:lang w:eastAsia="zh-CN"/>
              </w:rPr>
              <w:t>,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hint="eastAsia" w:eastAsia="宋体"/>
                <w:lang w:eastAsia="zh-CN"/>
              </w:rPr>
              <w:t xml:space="preserve">or there is a PDCCH indicating SPS </w:t>
            </w:r>
            <w:r>
              <w:rPr>
                <w:rFonts w:eastAsia="宋体"/>
                <w:lang w:eastAsia="zh-CN"/>
              </w:rPr>
              <w:t xml:space="preserve">PDSCH </w:t>
            </w:r>
            <w:r>
              <w:rPr>
                <w:rFonts w:hint="eastAsia" w:eastAsia="宋体"/>
                <w:lang w:eastAsia="zh-CN"/>
              </w:rPr>
              <w:t xml:space="preserve">release on serving cell </w:t>
            </w:r>
            <w:r>
              <w:rPr>
                <w:position w:val="-6"/>
              </w:rPr>
              <w:object>
                <v:shape id="_x0000_i1032" o:spt="75" type="#_x0000_t75" style="height:12.55pt;width:10.05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032" DrawAspect="Content" ObjectID="_1468075732" r:id="rId18">
                  <o:LockedField>false</o:LockedField>
                </o:OLEObject>
              </w:object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  <w:p>
            <w:pPr>
              <w:pStyle w:val="113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if </w:t>
            </w:r>
            <w:r>
              <w:rPr>
                <w:rFonts w:eastAsia="宋体"/>
                <w:lang w:eastAsia="zh-CN"/>
              </w:rPr>
              <w:object>
                <v:shape id="_x0000_i1033" o:spt="75" type="#_x0000_t75" style="height:18.4pt;width:67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033" DrawAspect="Content" ObjectID="_1468075733" r:id="rId19">
                  <o:LockedField>false</o:LockedField>
                </o:OLEObject>
              </w:object>
            </w:r>
          </w:p>
          <w:p>
            <w:pPr>
              <w:pStyle w:val="113"/>
              <w:ind w:left="1985"/>
              <w:rPr>
                <w:rFonts w:eastAsia="宋体"/>
                <w:i/>
                <w:lang w:eastAsia="zh-CN"/>
              </w:rPr>
            </w:pPr>
            <w:r>
              <w:rPr>
                <w:position w:val="-10"/>
              </w:rPr>
              <w:object>
                <v:shape id="_x0000_i1034" o:spt="75" type="#_x0000_t75" style="height:14.25pt;width:36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3" ShapeID="_x0000_i1034" DrawAspect="Content" ObjectID="_1468075734" r:id="rId21">
                  <o:LockedField>false</o:LockedField>
                </o:OLEObject>
              </w:object>
            </w:r>
          </w:p>
          <w:p>
            <w:pPr>
              <w:pStyle w:val="113"/>
              <w:rPr>
                <w:rFonts w:eastAsia="宋体" w:cs="Arial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end if</w:t>
            </w:r>
          </w:p>
          <w:p>
            <w:pPr>
              <w:pStyle w:val="11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object>
                <v:shape id="_x0000_i1035" o:spt="75" type="#_x0000_t75" style="height:19.25pt;width:64.45pt;" o:ole="t" filled="f" o:preferrelative="t" stroked="f" coordsize="21600,21600">
                  <v:path/>
                  <v:fill on="f" focussize="0,0"/>
                  <v:stroke on="f" joinstyle="miter"/>
                  <v:imagedata r:id="rId24" o:title=""/>
                  <o:lock v:ext="edit" aspectratio="t"/>
                  <w10:wrap type="none"/>
                  <w10:anchorlock/>
                </v:shape>
                <o:OLEObject Type="Embed" ProgID="Equation.3" ShapeID="_x0000_i1035" DrawAspect="Content" ObjectID="_1468075735" r:id="rId23">
                  <o:LockedField>false</o:LockedField>
                </o:OLEObject>
              </w:object>
            </w:r>
          </w:p>
          <w:p>
            <w:pPr>
              <w:pStyle w:val="113"/>
              <w:rPr>
                <w:lang w:eastAsia="zh-CN"/>
              </w:rPr>
            </w:pPr>
            <w:r>
              <w:rPr>
                <w:lang w:eastAsia="zh-CN"/>
              </w:rPr>
              <w:t xml:space="preserve">if </w:t>
            </w:r>
            <w:r>
              <w:rPr>
                <w:lang w:eastAsia="zh-CN"/>
              </w:rPr>
              <w:object>
                <v:shape id="_x0000_i1036" o:spt="75" type="#_x0000_t75" style="height:19.25pt;width:54.4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3" ShapeID="_x0000_i1036" DrawAspect="Content" ObjectID="_1468075736" r:id="rId25">
                  <o:LockedField>false</o:LockedField>
                </o:OLEObject>
              </w:object>
            </w:r>
          </w:p>
          <w:p>
            <w:pPr>
              <w:pStyle w:val="113"/>
              <w:ind w:left="1985"/>
              <w:rPr>
                <w:lang w:eastAsia="zh-CN"/>
              </w:rPr>
            </w:pPr>
            <w:r>
              <w:rPr>
                <w:lang w:eastAsia="zh-CN"/>
              </w:rPr>
              <w:object>
                <v:shape id="_x0000_i1037" o:spt="75" type="#_x0000_t75" style="height:19.25pt;width:74.5pt;" o:ole="t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  <o:OLEObject Type="Embed" ProgID="Equation.3" ShapeID="_x0000_i1037" DrawAspect="Content" ObjectID="_1468075737" r:id="rId27">
                  <o:LockedField>false</o:LockedField>
                </o:OLEObject>
              </w:object>
            </w:r>
          </w:p>
          <w:p>
            <w:pPr>
              <w:pStyle w:val="11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else</w:t>
            </w:r>
            <w:r>
              <w:rPr>
                <w:rFonts w:eastAsia="宋体"/>
                <w:lang w:eastAsia="zh-CN"/>
              </w:rPr>
              <w:t xml:space="preserve"> </w:t>
            </w:r>
          </w:p>
          <w:p>
            <w:pPr>
              <w:pStyle w:val="113"/>
              <w:ind w:left="198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object>
                <v:shape id="_x0000_i1038" o:spt="75" type="#_x0000_t75" style="height:18.4pt;width:71.15pt;" o:ole="t" filled="f" o:preferrelative="t" stroked="f" coordsize="21600,21600">
                  <v:path/>
                  <v:fill on="f" focussize="0,0"/>
                  <v:stroke on="f" joinstyle="miter"/>
                  <v:imagedata r:id="rId30" o:title=""/>
                  <o:lock v:ext="edit" aspectratio="t"/>
                  <w10:wrap type="none"/>
                  <w10:anchorlock/>
                </v:shape>
                <o:OLEObject Type="Embed" ProgID="Equation.3" ShapeID="_x0000_i1038" DrawAspect="Content" ObjectID="_1468075738" r:id="rId29">
                  <o:LockedField>false</o:LockedField>
                </o:OLEObject>
              </w:object>
            </w:r>
            <w:bookmarkStart w:id="7" w:name="_GoBack"/>
            <w:bookmarkEnd w:id="7"/>
          </w:p>
          <w:p>
            <w:pPr>
              <w:pStyle w:val="113"/>
            </w:pPr>
            <w:r>
              <w:rPr>
                <w:rFonts w:eastAsia="宋体"/>
                <w:lang w:eastAsia="zh-CN"/>
              </w:rPr>
              <w:t>end if</w:t>
            </w:r>
          </w:p>
          <w:p>
            <w:pPr>
              <w:pStyle w:val="61"/>
              <w:ind w:left="0" w:firstLine="0"/>
              <w:rPr>
                <w:rFonts w:eastAsia="宋体"/>
                <w:position w:val="-6"/>
                <w:lang w:val="en-US" w:eastAsia="zh-CN"/>
              </w:rPr>
            </w:pPr>
            <w:r>
              <w:rPr>
                <w:rFonts w:hint="eastAsia" w:eastAsia="宋体"/>
                <w:position w:val="-6"/>
                <w:lang w:val="en-US" w:eastAsia="zh-CN"/>
              </w:rPr>
              <w:t>...</w:t>
            </w:r>
          </w:p>
          <w:p>
            <w:pPr>
              <w:pStyle w:val="61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position w:val="-10"/>
                <w:highlight w:val="yellow"/>
              </w:rPr>
              <w:object>
                <v:shape id="_x0000_i1039" o:spt="75" type="#_x0000_t75" style="height:19.6pt;width:70.25pt;" o:ole="t" filled="f" o:preferrelative="t" stroked="f" coordsize="21600,21600">
                  <v:path/>
                  <v:fill on="f" focussize="0,0"/>
                  <v:stroke on="f" joinstyle="miter"/>
                  <v:imagedata r:id="rId32" o:title=""/>
                  <o:lock v:ext="edit" aspectratio="t"/>
                  <w10:wrap type="none"/>
                  <w10:anchorlock/>
                </v:shape>
                <o:OLEObject Type="Embed" ProgID="Equation.3" ShapeID="_x0000_i1039" DrawAspect="Content" ObjectID="_1468075739" r:id="rId31">
                  <o:LockedField>false</o:LockedField>
                </o:OLEObject>
              </w:object>
            </w:r>
            <w:r>
              <w:rPr>
                <w:rFonts w:hint="eastAsia" w:eastAsia="宋体"/>
                <w:highlight w:val="yellow"/>
                <w:lang w:eastAsia="zh-CN"/>
              </w:rPr>
              <w:t xml:space="preserve"> for any </w:t>
            </w:r>
            <w:r>
              <w:rPr>
                <w:position w:val="-10"/>
                <w:highlight w:val="yellow"/>
              </w:rPr>
              <w:object>
                <v:shape id="_x0000_i1040" o:spt="75" type="#_x0000_t75" style="height:17.85pt;width:108.3pt;" o:ole="t" filled="f" o:preferrelative="t" stroked="f" coordsize="21600,21600">
                  <v:path/>
                  <v:fill on="f" focussize="0,0"/>
                  <v:stroke on="f" joinstyle="miter"/>
                  <v:imagedata r:id="rId34" o:title=""/>
                  <o:lock v:ext="edit" aspectratio="t"/>
                  <w10:wrap type="none"/>
                  <w10:anchorlock/>
                </v:shape>
                <o:OLEObject Type="Embed" ProgID="Equation.3" ShapeID="_x0000_i1040" DrawAspect="Content" ObjectID="_1468075740" r:id="rId33">
                  <o:LockedField>false</o:LockedField>
                </o:OLEObject>
              </w:objec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0" w:beforeLines="50" w:after="120"/>
        <w:textAlignment w:val="baseline"/>
        <w:outlineLvl w:val="9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So, we would like to clarify which interpretation we should follow for Type 2 HARQ-ACK codebook construction due to BWP switching:</w:t>
      </w:r>
    </w:p>
    <w:p>
      <w:pPr>
        <w:numPr>
          <w:ilvl w:val="0"/>
          <w:numId w:val="5"/>
        </w:numPr>
        <w:snapToGrid w:val="0"/>
        <w:spacing w:before="180" w:beforeLines="50" w:after="120"/>
        <w:ind w:left="420" w:leftChars="0" w:hanging="420" w:firstLineChars="0"/>
        <w:rPr>
          <w:rFonts w:hint="default" w:eastAsia="宋体"/>
          <w:b/>
          <w:bCs/>
          <w:i w:val="0"/>
          <w:iCs w:val="0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Interpretation 1:</w:t>
      </w:r>
      <w:r>
        <w:rPr>
          <w:rFonts w:hint="eastAsia" w:eastAsia="宋体"/>
          <w:b/>
          <w:bCs/>
          <w:i w:val="0"/>
          <w:iCs w:val="0"/>
          <w:lang w:val="en-US" w:eastAsia="zh-CN"/>
        </w:rPr>
        <w:t xml:space="preserve"> Align with the agreements</w:t>
      </w:r>
    </w:p>
    <w:p>
      <w:pPr>
        <w:numPr>
          <w:ilvl w:val="0"/>
          <w:numId w:val="6"/>
        </w:numPr>
        <w:snapToGrid w:val="0"/>
        <w:spacing w:before="180" w:beforeLines="50" w:after="120"/>
        <w:ind w:left="840" w:leftChars="0" w:hanging="420" w:firstLineChars="0"/>
        <w:rPr>
          <w:rFonts w:hint="eastAsia" w:ascii="Times New Roman" w:hAnsi="Times New Roman" w:eastAsia="宋体" w:cs="Times New Roman"/>
          <w:sz w:val="2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1"/>
          <w:lang w:val="en-US" w:eastAsia="zh-CN"/>
        </w:rPr>
        <w:t xml:space="preserve">All HARQ-ACK for the PDSCH before UL BWP </w:t>
      </w:r>
      <w:r>
        <w:rPr>
          <w:rFonts w:hint="eastAsia" w:eastAsia="宋体" w:cs="Times New Roman"/>
          <w:sz w:val="20"/>
          <w:szCs w:val="21"/>
          <w:lang w:val="en-US" w:eastAsia="zh-CN"/>
        </w:rPr>
        <w:t xml:space="preserve">change </w:t>
      </w:r>
      <w:r>
        <w:rPr>
          <w:rFonts w:hint="eastAsia" w:ascii="Times New Roman" w:hAnsi="Times New Roman" w:eastAsia="宋体" w:cs="Times New Roman"/>
          <w:sz w:val="20"/>
          <w:szCs w:val="21"/>
          <w:lang w:val="en-US" w:eastAsia="zh-CN"/>
        </w:rPr>
        <w:t>should be discarded.</w:t>
      </w:r>
    </w:p>
    <w:p>
      <w:pPr>
        <w:numPr>
          <w:ilvl w:val="0"/>
          <w:numId w:val="6"/>
        </w:numPr>
        <w:snapToGrid w:val="0"/>
        <w:spacing w:before="180" w:beforeLines="50" w:after="120"/>
        <w:ind w:left="840" w:leftChars="0" w:hanging="420" w:firstLineChars="0"/>
        <w:rPr>
          <w:rFonts w:hint="default" w:ascii="Times New Roman" w:hAnsi="Times New Roman" w:eastAsia="宋体" w:cs="Times New Roman"/>
          <w:sz w:val="2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1"/>
          <w:lang w:val="en-US" w:eastAsia="zh-CN"/>
        </w:rPr>
        <w:t xml:space="preserve">The HARQ-ACK for the PDSCH before DL BWP </w:t>
      </w:r>
      <w:r>
        <w:rPr>
          <w:rFonts w:hint="eastAsia" w:eastAsia="宋体" w:cs="Times New Roman"/>
          <w:sz w:val="20"/>
          <w:szCs w:val="21"/>
          <w:lang w:val="en-US" w:eastAsia="zh-CN"/>
        </w:rPr>
        <w:t xml:space="preserve">change </w:t>
      </w:r>
      <w:r>
        <w:rPr>
          <w:rFonts w:hint="eastAsia" w:ascii="Times New Roman" w:hAnsi="Times New Roman" w:eastAsia="宋体" w:cs="Times New Roman"/>
          <w:sz w:val="20"/>
          <w:szCs w:val="21"/>
          <w:lang w:val="en-US" w:eastAsia="zh-CN"/>
        </w:rPr>
        <w:t xml:space="preserve">for the serving cell with DL BWP </w:t>
      </w:r>
      <w:r>
        <w:rPr>
          <w:rFonts w:hint="eastAsia" w:eastAsia="宋体" w:cs="Times New Roman"/>
          <w:sz w:val="20"/>
          <w:szCs w:val="21"/>
          <w:lang w:val="en-US" w:eastAsia="zh-CN"/>
        </w:rPr>
        <w:t xml:space="preserve">change </w:t>
      </w:r>
      <w:r>
        <w:rPr>
          <w:rFonts w:hint="eastAsia" w:ascii="Times New Roman" w:hAnsi="Times New Roman" w:eastAsia="宋体" w:cs="Times New Roman"/>
          <w:sz w:val="20"/>
          <w:szCs w:val="21"/>
          <w:lang w:val="en-US" w:eastAsia="zh-CN"/>
        </w:rPr>
        <w:t xml:space="preserve">is discarded. </w:t>
      </w:r>
    </w:p>
    <w:p>
      <w:pPr>
        <w:numPr>
          <w:ilvl w:val="0"/>
          <w:numId w:val="5"/>
        </w:numPr>
        <w:snapToGrid w:val="0"/>
        <w:spacing w:before="180" w:beforeLines="50" w:after="120"/>
        <w:ind w:left="420" w:leftChars="0" w:hanging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Interpretation 2: Keep current specification as it is. </w:t>
      </w:r>
    </w:p>
    <w:p>
      <w:pPr>
        <w:numPr>
          <w:ilvl w:val="0"/>
          <w:numId w:val="6"/>
        </w:numPr>
        <w:snapToGrid w:val="0"/>
        <w:spacing w:before="180" w:beforeLines="50" w:after="120"/>
        <w:ind w:left="840" w:leftChars="0" w:hanging="420" w:firstLineChars="0"/>
        <w:rPr>
          <w:rFonts w:hint="eastAsia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 xml:space="preserve">Some residual NACK for the PDSCH before UL BWP change could be transmitted for </w:t>
      </w:r>
      <w:r>
        <w:rPr>
          <w:rFonts w:hint="default" w:eastAsia="宋体"/>
          <w:color w:val="auto"/>
          <w:lang w:val="en-US" w:eastAsia="zh-CN"/>
        </w:rPr>
        <w:t>dynamic HARQ-ACK codebook</w:t>
      </w:r>
      <w:r>
        <w:rPr>
          <w:rFonts w:hint="eastAsia" w:eastAsia="宋体"/>
          <w:color w:val="auto"/>
          <w:lang w:val="en-US" w:eastAsia="zh-CN"/>
        </w:rPr>
        <w:t>.</w:t>
      </w:r>
    </w:p>
    <w:p>
      <w:pPr>
        <w:numPr>
          <w:ilvl w:val="0"/>
          <w:numId w:val="6"/>
        </w:numPr>
        <w:snapToGrid w:val="0"/>
        <w:spacing w:before="180" w:beforeLines="50" w:after="120"/>
        <w:ind w:left="840" w:leftChars="0" w:hanging="420" w:firstLineChars="0"/>
        <w:rPr>
          <w:rFonts w:hint="default" w:eastAsia="宋体"/>
          <w:b/>
          <w:bCs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 xml:space="preserve">Some residual NACK for the PDSCH before DL BWP change for the serving cell without DL BWP change could be transmitted for </w:t>
      </w:r>
      <w:r>
        <w:rPr>
          <w:rFonts w:hint="default" w:eastAsia="宋体"/>
          <w:color w:val="auto"/>
          <w:lang w:val="en-US" w:eastAsia="zh-CN"/>
        </w:rPr>
        <w:t>dynamic HARQ-ACK codebook</w:t>
      </w:r>
      <w:r>
        <w:rPr>
          <w:rFonts w:hint="eastAsia" w:eastAsia="宋体"/>
          <w:color w:val="auto"/>
          <w:lang w:val="en-US" w:eastAsia="zh-CN"/>
        </w:rPr>
        <w:t>.</w:t>
      </w:r>
    </w:p>
    <w:p>
      <w:pPr>
        <w:numPr>
          <w:ilvl w:val="0"/>
          <w:numId w:val="0"/>
        </w:numPr>
        <w:snapToGrid w:val="0"/>
        <w:spacing w:before="180" w:beforeLines="50" w:after="120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eastAsia="宋体"/>
          <w:b w:val="0"/>
          <w:bCs w:val="0"/>
          <w:lang w:val="en-US" w:eastAsia="zh-CN"/>
        </w:rPr>
        <w:t xml:space="preserve">If we go with Interpretation 1, it aligns with the agreements and the Type 2 HARQ-ACK codebook construction will align with Type 1 HARQ-ACK codebook. One implementation way for Interpretation 1 is that gNB can always restart DAI counter and DAI total when BWP changes. Then, the UE will not add NACK for the PDSCH before BWP change. </w:t>
      </w:r>
    </w:p>
    <w:p>
      <w:pPr>
        <w:numPr>
          <w:ilvl w:val="0"/>
          <w:numId w:val="0"/>
        </w:numPr>
        <w:snapToGrid w:val="0"/>
        <w:spacing w:before="180" w:beforeLines="50" w:after="12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 w:eastAsia="宋体"/>
          <w:b w:val="0"/>
          <w:bCs w:val="0"/>
          <w:lang w:val="en-US" w:eastAsia="zh-CN"/>
        </w:rPr>
        <w:t xml:space="preserve">If Interpretation 2 is adopted, no need to change current spec. But Type 2 HARQ-ACK codebook construction will not align with Type 1 HARQ-ACK codebook, and it will send some invalid NACK which seems unnecessary and wasteful. </w:t>
      </w:r>
    </w:p>
    <w:p>
      <w:pPr>
        <w:numPr>
          <w:ilvl w:val="0"/>
          <w:numId w:val="0"/>
        </w:numPr>
        <w:snapToGrid w:val="0"/>
        <w:spacing w:before="180" w:beforeLines="50" w:after="120"/>
        <w:rPr>
          <w:rFonts w:hint="eastAsia" w:eastAsia="宋体"/>
          <w:i/>
          <w:iCs/>
          <w:lang w:val="en-US" w:eastAsia="zh-CN"/>
        </w:rPr>
      </w:pPr>
      <w:r>
        <w:rPr>
          <w:rFonts w:hint="eastAsia" w:eastAsia="宋体"/>
          <w:b/>
          <w:bCs/>
          <w:i/>
          <w:iCs/>
          <w:lang w:val="en-US" w:eastAsia="zh-CN"/>
        </w:rPr>
        <w:t xml:space="preserve">Proposal 1: </w:t>
      </w:r>
      <w:r>
        <w:rPr>
          <w:rFonts w:hint="eastAsia" w:eastAsia="宋体"/>
          <w:i/>
          <w:iCs/>
          <w:lang w:val="en-US" w:eastAsia="zh-CN"/>
        </w:rPr>
        <w:t>Clarify which interpretation RAN1 should follow for Type 2 HARQ-ACK codebook construction due to BWP switching:</w:t>
      </w:r>
    </w:p>
    <w:p>
      <w:pPr>
        <w:numPr>
          <w:ilvl w:val="0"/>
          <w:numId w:val="5"/>
        </w:numPr>
        <w:snapToGrid w:val="0"/>
        <w:spacing w:before="180" w:beforeLines="50" w:after="120"/>
        <w:ind w:left="840" w:leftChars="0" w:hanging="420" w:firstLineChars="0"/>
        <w:rPr>
          <w:rFonts w:hint="default" w:eastAsia="宋体"/>
          <w:b/>
          <w:bCs/>
          <w:i/>
          <w:iCs/>
          <w:lang w:val="en-US" w:eastAsia="zh-CN"/>
        </w:rPr>
      </w:pPr>
      <w:r>
        <w:rPr>
          <w:rFonts w:hint="eastAsia" w:eastAsia="宋体"/>
          <w:b/>
          <w:bCs/>
          <w:i/>
          <w:iCs/>
          <w:lang w:val="en-US" w:eastAsia="zh-CN"/>
        </w:rPr>
        <w:t>Interpretation 1: Align with the agreements</w:t>
      </w:r>
    </w:p>
    <w:p>
      <w:pPr>
        <w:numPr>
          <w:ilvl w:val="0"/>
          <w:numId w:val="6"/>
        </w:numPr>
        <w:snapToGrid w:val="0"/>
        <w:spacing w:before="180" w:beforeLines="50" w:after="120"/>
        <w:ind w:left="1260" w:leftChars="0" w:hanging="420" w:firstLineChars="0"/>
        <w:rPr>
          <w:rFonts w:hint="eastAsia" w:ascii="Times New Roman" w:hAnsi="Times New Roman" w:eastAsia="宋体" w:cs="Times New Roman"/>
          <w:i/>
          <w:iCs/>
          <w:sz w:val="2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i/>
          <w:iCs/>
          <w:sz w:val="20"/>
          <w:szCs w:val="21"/>
          <w:lang w:val="en-US" w:eastAsia="zh-CN"/>
        </w:rPr>
        <w:t xml:space="preserve">All HARQ-ACK for the PDSCH before UL BWP </w:t>
      </w:r>
      <w:r>
        <w:rPr>
          <w:rFonts w:hint="eastAsia" w:eastAsia="宋体" w:cs="Times New Roman"/>
          <w:i/>
          <w:iCs/>
          <w:sz w:val="20"/>
          <w:szCs w:val="21"/>
          <w:lang w:val="en-US" w:eastAsia="zh-CN"/>
        </w:rPr>
        <w:t xml:space="preserve">change </w:t>
      </w:r>
      <w:r>
        <w:rPr>
          <w:rFonts w:hint="eastAsia" w:ascii="Times New Roman" w:hAnsi="Times New Roman" w:eastAsia="宋体" w:cs="Times New Roman"/>
          <w:i/>
          <w:iCs/>
          <w:sz w:val="20"/>
          <w:szCs w:val="21"/>
          <w:lang w:val="en-US" w:eastAsia="zh-CN"/>
        </w:rPr>
        <w:t>should be discarded.</w:t>
      </w:r>
    </w:p>
    <w:p>
      <w:pPr>
        <w:numPr>
          <w:ilvl w:val="0"/>
          <w:numId w:val="6"/>
        </w:numPr>
        <w:snapToGrid w:val="0"/>
        <w:spacing w:before="180" w:beforeLines="50" w:after="120"/>
        <w:ind w:left="1260" w:leftChars="0" w:hanging="420" w:firstLineChars="0"/>
        <w:rPr>
          <w:rFonts w:hint="default" w:ascii="Times New Roman" w:hAnsi="Times New Roman" w:eastAsia="宋体" w:cs="Times New Roman"/>
          <w:i/>
          <w:iCs/>
          <w:sz w:val="2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i/>
          <w:iCs/>
          <w:sz w:val="20"/>
          <w:szCs w:val="21"/>
          <w:lang w:val="en-US" w:eastAsia="zh-CN"/>
        </w:rPr>
        <w:t xml:space="preserve">The HARQ-ACK for the PDSCH before DL BWP </w:t>
      </w:r>
      <w:r>
        <w:rPr>
          <w:rFonts w:hint="eastAsia" w:eastAsia="宋体" w:cs="Times New Roman"/>
          <w:i/>
          <w:iCs/>
          <w:sz w:val="20"/>
          <w:szCs w:val="21"/>
          <w:lang w:val="en-US" w:eastAsia="zh-CN"/>
        </w:rPr>
        <w:t xml:space="preserve">change </w:t>
      </w:r>
      <w:r>
        <w:rPr>
          <w:rFonts w:hint="eastAsia" w:ascii="Times New Roman" w:hAnsi="Times New Roman" w:eastAsia="宋体" w:cs="Times New Roman"/>
          <w:i/>
          <w:iCs/>
          <w:sz w:val="20"/>
          <w:szCs w:val="21"/>
          <w:lang w:val="en-US" w:eastAsia="zh-CN"/>
        </w:rPr>
        <w:t xml:space="preserve">for the serving cell with DL BWP </w:t>
      </w:r>
      <w:r>
        <w:rPr>
          <w:rFonts w:hint="eastAsia" w:eastAsia="宋体" w:cs="Times New Roman"/>
          <w:i/>
          <w:iCs/>
          <w:sz w:val="20"/>
          <w:szCs w:val="21"/>
          <w:lang w:val="en-US" w:eastAsia="zh-CN"/>
        </w:rPr>
        <w:t xml:space="preserve">change </w:t>
      </w:r>
      <w:r>
        <w:rPr>
          <w:rFonts w:hint="eastAsia" w:ascii="Times New Roman" w:hAnsi="Times New Roman" w:eastAsia="宋体" w:cs="Times New Roman"/>
          <w:i/>
          <w:iCs/>
          <w:sz w:val="20"/>
          <w:szCs w:val="21"/>
          <w:lang w:val="en-US" w:eastAsia="zh-CN"/>
        </w:rPr>
        <w:t xml:space="preserve">is discarded. </w:t>
      </w:r>
    </w:p>
    <w:p>
      <w:pPr>
        <w:numPr>
          <w:ilvl w:val="0"/>
          <w:numId w:val="5"/>
        </w:numPr>
        <w:snapToGrid w:val="0"/>
        <w:spacing w:before="180" w:beforeLines="50" w:after="120"/>
        <w:ind w:left="840" w:leftChars="0" w:hanging="420" w:firstLineChars="0"/>
        <w:rPr>
          <w:rFonts w:hint="eastAsia" w:eastAsia="宋体"/>
          <w:i/>
          <w:iCs/>
          <w:lang w:val="en-US" w:eastAsia="zh-CN"/>
        </w:rPr>
      </w:pPr>
      <w:r>
        <w:rPr>
          <w:rFonts w:hint="eastAsia" w:eastAsia="宋体"/>
          <w:b/>
          <w:bCs/>
          <w:i/>
          <w:iCs/>
          <w:lang w:val="en-US" w:eastAsia="zh-CN"/>
        </w:rPr>
        <w:t xml:space="preserve">Interpretation 2: Keep current specification as it is. </w:t>
      </w:r>
    </w:p>
    <w:p>
      <w:pPr>
        <w:numPr>
          <w:ilvl w:val="0"/>
          <w:numId w:val="6"/>
        </w:numPr>
        <w:snapToGrid w:val="0"/>
        <w:spacing w:before="180" w:beforeLines="50" w:after="120"/>
        <w:ind w:left="1260" w:leftChars="0" w:hanging="420" w:firstLineChars="0"/>
        <w:rPr>
          <w:rFonts w:hint="eastAsia" w:eastAsia="宋体"/>
          <w:i/>
          <w:iCs/>
          <w:color w:val="auto"/>
          <w:lang w:val="en-US" w:eastAsia="zh-CN"/>
        </w:rPr>
      </w:pPr>
      <w:r>
        <w:rPr>
          <w:rFonts w:hint="eastAsia" w:eastAsia="宋体"/>
          <w:i/>
          <w:iCs/>
          <w:color w:val="auto"/>
          <w:lang w:val="en-US" w:eastAsia="zh-CN"/>
        </w:rPr>
        <w:t xml:space="preserve">Some residual NACK for the PDSCH before UL BWP change could be transmitted for </w:t>
      </w:r>
      <w:r>
        <w:rPr>
          <w:rFonts w:hint="default" w:eastAsia="宋体"/>
          <w:i/>
          <w:iCs/>
          <w:color w:val="auto"/>
          <w:lang w:val="en-US" w:eastAsia="zh-CN"/>
        </w:rPr>
        <w:t>dynamic HARQ-ACK codebook</w:t>
      </w:r>
      <w:r>
        <w:rPr>
          <w:rFonts w:hint="eastAsia" w:eastAsia="宋体"/>
          <w:i/>
          <w:iCs/>
          <w:color w:val="auto"/>
          <w:lang w:val="en-US" w:eastAsia="zh-CN"/>
        </w:rPr>
        <w:t>.</w:t>
      </w:r>
    </w:p>
    <w:p>
      <w:pPr>
        <w:numPr>
          <w:ilvl w:val="0"/>
          <w:numId w:val="6"/>
        </w:numPr>
        <w:snapToGrid w:val="0"/>
        <w:spacing w:before="180" w:beforeLines="50" w:after="120"/>
        <w:ind w:left="1260" w:leftChars="0" w:hanging="420" w:firstLineChars="0"/>
        <w:rPr>
          <w:rFonts w:hint="default" w:eastAsia="宋体"/>
          <w:b/>
          <w:bCs/>
          <w:i/>
          <w:iCs/>
          <w:color w:val="auto"/>
          <w:lang w:val="en-US" w:eastAsia="zh-CN"/>
        </w:rPr>
      </w:pPr>
      <w:r>
        <w:rPr>
          <w:rFonts w:hint="eastAsia" w:eastAsia="宋体"/>
          <w:i/>
          <w:iCs/>
          <w:color w:val="auto"/>
          <w:lang w:val="en-US" w:eastAsia="zh-CN"/>
        </w:rPr>
        <w:t xml:space="preserve">Some residual NACK for the PDSCH before DL BWP change for the serving cell without DL BWP change could be transmitted for </w:t>
      </w:r>
      <w:r>
        <w:rPr>
          <w:rFonts w:hint="default" w:eastAsia="宋体"/>
          <w:i/>
          <w:iCs/>
          <w:color w:val="auto"/>
          <w:lang w:val="en-US" w:eastAsia="zh-CN"/>
        </w:rPr>
        <w:t>dynamic HARQ-ACK codebook</w:t>
      </w:r>
      <w:r>
        <w:rPr>
          <w:rFonts w:hint="eastAsia" w:eastAsia="宋体"/>
          <w:i/>
          <w:iCs/>
          <w:color w:val="auto"/>
          <w:lang w:val="en-US" w:eastAsia="zh-CN"/>
        </w:rPr>
        <w:t>.</w:t>
      </w:r>
    </w:p>
    <w:p>
      <w:pPr>
        <w:pStyle w:val="2"/>
        <w:snapToGrid w:val="0"/>
        <w:spacing w:beforeLines="0" w:after="180" w:afterLines="50"/>
      </w:pPr>
      <w:r>
        <w:rPr>
          <w:rFonts w:hint="eastAsia"/>
        </w:rPr>
        <w:t>Conclusion</w:t>
      </w:r>
    </w:p>
    <w:p>
      <w:pPr>
        <w:snapToGrid w:val="0"/>
        <w:spacing w:before="180" w:beforeLines="50"/>
      </w:pPr>
      <w:r>
        <w:rPr>
          <w:rFonts w:hint="eastAsia" w:eastAsiaTheme="minorEastAsia"/>
          <w:bCs/>
          <w:iCs/>
          <w:lang w:val="en-US" w:eastAsia="zh-CN"/>
        </w:rPr>
        <w:t>According to the analysis given above, we have the following proposal:</w:t>
      </w:r>
    </w:p>
    <w:p>
      <w:pPr>
        <w:snapToGrid w:val="0"/>
        <w:spacing w:before="180" w:beforeLines="50" w:after="120"/>
        <w:rPr>
          <w:rFonts w:hint="eastAsia" w:eastAsia="宋体"/>
          <w:i/>
          <w:iCs/>
          <w:lang w:val="en-US" w:eastAsia="zh-CN"/>
        </w:rPr>
      </w:pPr>
      <w:r>
        <w:rPr>
          <w:rFonts w:hint="eastAsia" w:eastAsia="宋体"/>
          <w:b/>
          <w:bCs/>
          <w:i/>
          <w:iCs/>
          <w:lang w:val="en-US" w:eastAsia="zh-CN"/>
        </w:rPr>
        <w:t xml:space="preserve">Proposal 1: </w:t>
      </w:r>
      <w:r>
        <w:rPr>
          <w:rFonts w:hint="eastAsia" w:eastAsia="宋体"/>
          <w:i/>
          <w:iCs/>
          <w:lang w:val="en-US" w:eastAsia="zh-CN"/>
        </w:rPr>
        <w:t>Clarify which interpretation RAN1 should follow for Type 2 HARQ-ACK codebook construction due to BWP switching:</w:t>
      </w:r>
    </w:p>
    <w:p>
      <w:pPr>
        <w:numPr>
          <w:ilvl w:val="0"/>
          <w:numId w:val="5"/>
        </w:numPr>
        <w:snapToGrid w:val="0"/>
        <w:spacing w:before="180" w:beforeLines="50" w:after="120"/>
        <w:ind w:left="840" w:leftChars="0" w:hanging="420" w:firstLineChars="0"/>
        <w:rPr>
          <w:rFonts w:hint="default" w:eastAsia="宋体"/>
          <w:b/>
          <w:bCs/>
          <w:i/>
          <w:iCs/>
          <w:lang w:val="en-US" w:eastAsia="zh-CN"/>
        </w:rPr>
      </w:pPr>
      <w:r>
        <w:rPr>
          <w:rFonts w:hint="eastAsia" w:eastAsia="宋体"/>
          <w:b/>
          <w:bCs/>
          <w:i/>
          <w:iCs/>
          <w:lang w:val="en-US" w:eastAsia="zh-CN"/>
        </w:rPr>
        <w:t>Interpretation 1: Align with the agreements</w:t>
      </w:r>
    </w:p>
    <w:p>
      <w:pPr>
        <w:numPr>
          <w:ilvl w:val="0"/>
          <w:numId w:val="6"/>
        </w:numPr>
        <w:snapToGrid w:val="0"/>
        <w:spacing w:before="180" w:beforeLines="50" w:after="120"/>
        <w:ind w:left="1260" w:leftChars="0" w:hanging="420" w:firstLineChars="0"/>
        <w:rPr>
          <w:rFonts w:hint="eastAsia" w:ascii="Times New Roman" w:hAnsi="Times New Roman" w:eastAsia="宋体" w:cs="Times New Roman"/>
          <w:i/>
          <w:iCs/>
          <w:sz w:val="2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i/>
          <w:iCs/>
          <w:sz w:val="20"/>
          <w:szCs w:val="21"/>
          <w:lang w:val="en-US" w:eastAsia="zh-CN"/>
        </w:rPr>
        <w:t xml:space="preserve">All HARQ-ACK for the PDSCH before UL BWP </w:t>
      </w:r>
      <w:r>
        <w:rPr>
          <w:rFonts w:hint="eastAsia" w:eastAsia="宋体" w:cs="Times New Roman"/>
          <w:i/>
          <w:iCs/>
          <w:sz w:val="20"/>
          <w:szCs w:val="21"/>
          <w:lang w:val="en-US" w:eastAsia="zh-CN"/>
        </w:rPr>
        <w:t xml:space="preserve">change </w:t>
      </w:r>
      <w:r>
        <w:rPr>
          <w:rFonts w:hint="eastAsia" w:ascii="Times New Roman" w:hAnsi="Times New Roman" w:eastAsia="宋体" w:cs="Times New Roman"/>
          <w:i/>
          <w:iCs/>
          <w:sz w:val="20"/>
          <w:szCs w:val="21"/>
          <w:lang w:val="en-US" w:eastAsia="zh-CN"/>
        </w:rPr>
        <w:t>should be discarded.</w:t>
      </w:r>
    </w:p>
    <w:p>
      <w:pPr>
        <w:numPr>
          <w:ilvl w:val="0"/>
          <w:numId w:val="6"/>
        </w:numPr>
        <w:snapToGrid w:val="0"/>
        <w:spacing w:before="180" w:beforeLines="50" w:after="120"/>
        <w:ind w:left="1260" w:leftChars="0" w:hanging="420" w:firstLineChars="0"/>
        <w:rPr>
          <w:rFonts w:hint="default" w:ascii="Times New Roman" w:hAnsi="Times New Roman" w:eastAsia="宋体" w:cs="Times New Roman"/>
          <w:i/>
          <w:iCs/>
          <w:sz w:val="2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i/>
          <w:iCs/>
          <w:sz w:val="20"/>
          <w:szCs w:val="21"/>
          <w:lang w:val="en-US" w:eastAsia="zh-CN"/>
        </w:rPr>
        <w:t xml:space="preserve">The HARQ-ACK for the PDSCH before DL BWP </w:t>
      </w:r>
      <w:r>
        <w:rPr>
          <w:rFonts w:hint="eastAsia" w:eastAsia="宋体" w:cs="Times New Roman"/>
          <w:i/>
          <w:iCs/>
          <w:sz w:val="20"/>
          <w:szCs w:val="21"/>
          <w:lang w:val="en-US" w:eastAsia="zh-CN"/>
        </w:rPr>
        <w:t xml:space="preserve">change </w:t>
      </w:r>
      <w:r>
        <w:rPr>
          <w:rFonts w:hint="eastAsia" w:ascii="Times New Roman" w:hAnsi="Times New Roman" w:eastAsia="宋体" w:cs="Times New Roman"/>
          <w:i/>
          <w:iCs/>
          <w:sz w:val="20"/>
          <w:szCs w:val="21"/>
          <w:lang w:val="en-US" w:eastAsia="zh-CN"/>
        </w:rPr>
        <w:t xml:space="preserve">for the serving cell with DL BWP </w:t>
      </w:r>
      <w:r>
        <w:rPr>
          <w:rFonts w:hint="eastAsia" w:eastAsia="宋体" w:cs="Times New Roman"/>
          <w:i/>
          <w:iCs/>
          <w:sz w:val="20"/>
          <w:szCs w:val="21"/>
          <w:lang w:val="en-US" w:eastAsia="zh-CN"/>
        </w:rPr>
        <w:t xml:space="preserve">change </w:t>
      </w:r>
      <w:r>
        <w:rPr>
          <w:rFonts w:hint="eastAsia" w:ascii="Times New Roman" w:hAnsi="Times New Roman" w:eastAsia="宋体" w:cs="Times New Roman"/>
          <w:i/>
          <w:iCs/>
          <w:sz w:val="20"/>
          <w:szCs w:val="21"/>
          <w:lang w:val="en-US" w:eastAsia="zh-CN"/>
        </w:rPr>
        <w:t xml:space="preserve">is discarded. </w:t>
      </w:r>
    </w:p>
    <w:p>
      <w:pPr>
        <w:numPr>
          <w:ilvl w:val="0"/>
          <w:numId w:val="5"/>
        </w:numPr>
        <w:snapToGrid w:val="0"/>
        <w:spacing w:before="180" w:beforeLines="50" w:after="120"/>
        <w:ind w:left="840" w:leftChars="0" w:hanging="420" w:firstLineChars="0"/>
        <w:rPr>
          <w:rFonts w:hint="eastAsia" w:eastAsia="宋体"/>
          <w:i/>
          <w:iCs/>
          <w:lang w:val="en-US" w:eastAsia="zh-CN"/>
        </w:rPr>
      </w:pPr>
      <w:r>
        <w:rPr>
          <w:rFonts w:hint="eastAsia" w:eastAsia="宋体"/>
          <w:b/>
          <w:bCs/>
          <w:i/>
          <w:iCs/>
          <w:lang w:val="en-US" w:eastAsia="zh-CN"/>
        </w:rPr>
        <w:t xml:space="preserve">Interpretation 2: Keep current specification as it is. </w:t>
      </w:r>
    </w:p>
    <w:p>
      <w:pPr>
        <w:numPr>
          <w:ilvl w:val="0"/>
          <w:numId w:val="6"/>
        </w:numPr>
        <w:snapToGrid w:val="0"/>
        <w:spacing w:before="180" w:beforeLines="50" w:after="120"/>
        <w:ind w:left="1260" w:leftChars="0" w:hanging="420" w:firstLineChars="0"/>
        <w:rPr>
          <w:rFonts w:hint="eastAsia" w:eastAsia="宋体"/>
          <w:i/>
          <w:iCs/>
          <w:color w:val="auto"/>
          <w:lang w:val="en-US" w:eastAsia="zh-CN"/>
        </w:rPr>
      </w:pPr>
      <w:r>
        <w:rPr>
          <w:rFonts w:hint="eastAsia" w:eastAsia="宋体"/>
          <w:i/>
          <w:iCs/>
          <w:color w:val="auto"/>
          <w:lang w:val="en-US" w:eastAsia="zh-CN"/>
        </w:rPr>
        <w:t xml:space="preserve">Some residual NACK for the PDSCH before UL BWP change could be transmitted for </w:t>
      </w:r>
      <w:r>
        <w:rPr>
          <w:rFonts w:hint="default" w:eastAsia="宋体"/>
          <w:i/>
          <w:iCs/>
          <w:color w:val="auto"/>
          <w:lang w:val="en-US" w:eastAsia="zh-CN"/>
        </w:rPr>
        <w:t>dynamic HARQ-ACK codebook</w:t>
      </w:r>
      <w:r>
        <w:rPr>
          <w:rFonts w:hint="eastAsia" w:eastAsia="宋体"/>
          <w:i/>
          <w:iCs/>
          <w:color w:val="auto"/>
          <w:lang w:val="en-US" w:eastAsia="zh-CN"/>
        </w:rPr>
        <w:t>.</w:t>
      </w:r>
    </w:p>
    <w:p>
      <w:pPr>
        <w:numPr>
          <w:ilvl w:val="0"/>
          <w:numId w:val="6"/>
        </w:numPr>
        <w:snapToGrid w:val="0"/>
        <w:spacing w:before="180" w:beforeLines="50" w:after="120"/>
        <w:ind w:left="1260" w:leftChars="0" w:hanging="420" w:firstLineChars="0"/>
        <w:rPr>
          <w:rFonts w:hint="default" w:eastAsia="宋体"/>
          <w:b/>
          <w:bCs/>
          <w:i/>
          <w:iCs/>
          <w:color w:val="auto"/>
          <w:lang w:val="en-US" w:eastAsia="zh-CN"/>
        </w:rPr>
      </w:pPr>
      <w:r>
        <w:rPr>
          <w:rFonts w:hint="eastAsia" w:eastAsia="宋体"/>
          <w:i/>
          <w:iCs/>
          <w:color w:val="auto"/>
          <w:lang w:val="en-US" w:eastAsia="zh-CN"/>
        </w:rPr>
        <w:t xml:space="preserve">Some residual NACK for the PDSCH before DL BWP change for the serving cell without DL BWP change could be transmitted for </w:t>
      </w:r>
      <w:r>
        <w:rPr>
          <w:rFonts w:hint="default" w:eastAsia="宋体"/>
          <w:i/>
          <w:iCs/>
          <w:color w:val="auto"/>
          <w:lang w:val="en-US" w:eastAsia="zh-CN"/>
        </w:rPr>
        <w:t>dynamic HARQ-ACK codebook</w:t>
      </w:r>
      <w:r>
        <w:rPr>
          <w:rFonts w:hint="eastAsia" w:eastAsia="宋体"/>
          <w:i/>
          <w:iCs/>
          <w:color w:val="auto"/>
          <w:lang w:val="en-US" w:eastAsia="zh-CN"/>
        </w:rPr>
        <w:t>.</w:t>
      </w:r>
    </w:p>
    <w:p>
      <w:pPr>
        <w:pStyle w:val="2"/>
        <w:snapToGrid w:val="0"/>
        <w:spacing w:beforeLines="0" w:after="180" w:afterLines="50"/>
      </w:pPr>
      <w:r>
        <w:rPr>
          <w:rFonts w:hint="eastAsia"/>
        </w:rPr>
        <w:t>Reference</w:t>
      </w:r>
    </w:p>
    <w:p>
      <w:pPr>
        <w:pStyle w:val="83"/>
        <w:numPr>
          <w:ilvl w:val="0"/>
          <w:numId w:val="7"/>
        </w:numPr>
        <w:snapToGrid w:val="0"/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bookmarkStart w:id="3" w:name="_Ref16952"/>
      <w:bookmarkStart w:id="4" w:name="OLE_LINK7"/>
      <w:bookmarkStart w:id="5" w:name="_Ref427157992"/>
      <w:r>
        <w:rPr>
          <w:rFonts w:hint="eastAsia" w:ascii="Times New Roman" w:hAnsi="Times New Roman"/>
          <w:sz w:val="20"/>
          <w:szCs w:val="20"/>
          <w:lang w:val="en-US" w:eastAsia="zh-CN"/>
        </w:rPr>
        <w:t>3GPP, RAN1#91, Chairman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’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notes.</w:t>
      </w:r>
      <w:bookmarkEnd w:id="3"/>
    </w:p>
    <w:p>
      <w:pPr>
        <w:pStyle w:val="83"/>
        <w:numPr>
          <w:ilvl w:val="0"/>
          <w:numId w:val="7"/>
        </w:numPr>
        <w:snapToGrid w:val="0"/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3GPP, RAN1#92, Chairman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’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notes.</w:t>
      </w:r>
    </w:p>
    <w:bookmarkEnd w:id="4"/>
    <w:bookmarkEnd w:id="5"/>
    <w:p>
      <w:pPr>
        <w:pStyle w:val="83"/>
        <w:numPr>
          <w:ilvl w:val="0"/>
          <w:numId w:val="7"/>
        </w:numPr>
        <w:snapToGrid w:val="0"/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bookmarkStart w:id="6" w:name="_Ref16958"/>
      <w:r>
        <w:rPr>
          <w:rFonts w:hint="eastAsia" w:ascii="Times New Roman" w:hAnsi="Times New Roman"/>
          <w:sz w:val="20"/>
          <w:szCs w:val="20"/>
          <w:lang w:val="en-US" w:eastAsia="zh-CN"/>
        </w:rPr>
        <w:t>3GPP, RAN1#92bis, Chairman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’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notes.</w:t>
      </w:r>
      <w:bookmarkEnd w:id="6"/>
    </w:p>
    <w:p>
      <w:pPr>
        <w:pStyle w:val="83"/>
        <w:numPr>
          <w:ilvl w:val="0"/>
          <w:numId w:val="7"/>
        </w:numPr>
        <w:snapToGrid w:val="0"/>
        <w:ind w:firstLineChars="0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3GPP, RAN1#94bis,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fldChar w:fldCharType="begin"/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instrText xml:space="preserve"> HYPERLINK "D:\\Tdocs\\RAN194BIS\\R1-1811651.zip" </w:instrTex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fldChar w:fldCharType="separate"/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R1-1811651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fldChar w:fldCharType="end"/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, Summary on CA Topics, Samsung.</w:t>
      </w:r>
    </w:p>
    <w:p>
      <w:pPr>
        <w:rPr>
          <w:rFonts w:hint="default" w:eastAsia="宋体"/>
          <w:b/>
          <w:lang w:val="en-US" w:eastAsia="zh-CN"/>
        </w:rPr>
      </w:pPr>
    </w:p>
    <w:p>
      <w:pPr>
        <w:pStyle w:val="83"/>
        <w:snapToGrid w:val="0"/>
        <w:spacing w:after="120"/>
        <w:ind w:firstLine="0" w:firstLineChars="0"/>
        <w:rPr>
          <w:lang w:val="en-US" w:eastAsia="ja-JP"/>
        </w:rPr>
      </w:pPr>
    </w:p>
    <w:sectPr>
      <w:footerReference r:id="rId3" w:type="default"/>
      <w:pgSz w:w="12240" w:h="15840"/>
      <w:pgMar w:top="1440" w:right="1467" w:bottom="1440" w:left="1418" w:header="708" w:footer="708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en-US" w:eastAsia="zh-CN"/>
      </w:rPr>
      <w:t>14</w:t>
    </w:r>
    <w:r>
      <w:rPr>
        <w:lang w:val="en-US" w:eastAsia="zh-CN"/>
      </w:rPr>
      <w:fldChar w:fldCharType="end"/>
    </w:r>
  </w:p>
  <w:p>
    <w:pPr>
      <w:pStyle w:val="22"/>
    </w:pPr>
  </w:p>
  <w:p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A33CB43"/>
    <w:multiLevelType w:val="singleLevel"/>
    <w:tmpl w:val="AA33CB43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1A7C2D14"/>
    <w:multiLevelType w:val="multilevel"/>
    <w:tmpl w:val="1A7C2D1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E7C25C6"/>
    <w:multiLevelType w:val="multilevel"/>
    <w:tmpl w:val="1E7C25C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等线" w:hAnsi="等线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等线" w:hAnsi="等线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等线" w:hAnsi="等线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等线" w:hAnsi="等线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等线" w:hAnsi="等线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等线" w:hAnsi="等线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等线" w:hAnsi="等线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等线" w:hAnsi="等线"/>
      </w:rPr>
    </w:lvl>
  </w:abstractNum>
  <w:abstractNum w:abstractNumId="3">
    <w:nsid w:val="23645A76"/>
    <w:multiLevelType w:val="multilevel"/>
    <w:tmpl w:val="23645A76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CF9170D"/>
    <w:multiLevelType w:val="multilevel"/>
    <w:tmpl w:val="2CF9170D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5A0D829C"/>
    <w:multiLevelType w:val="multilevel"/>
    <w:tmpl w:val="5A0D829C"/>
    <w:lvl w:ilvl="0" w:tentative="0">
      <w:start w:val="1"/>
      <w:numFmt w:val="decimal"/>
      <w:pStyle w:val="2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6">
    <w:nsid w:val="62F223EE"/>
    <w:multiLevelType w:val="multilevel"/>
    <w:tmpl w:val="62F223E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"/>
      <w:lvlJc w:val="left"/>
      <w:pPr>
        <w:ind w:left="12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6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4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8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7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4140" w:hanging="420"/>
      </w:pPr>
      <w:rPr>
        <w:rFonts w:hint="default" w:ascii="Wingdings" w:hAnsi="Wingdings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72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538"/>
    <w:rsid w:val="000001AD"/>
    <w:rsid w:val="0000024E"/>
    <w:rsid w:val="00000673"/>
    <w:rsid w:val="000006A4"/>
    <w:rsid w:val="00000F10"/>
    <w:rsid w:val="0000143A"/>
    <w:rsid w:val="00001B6B"/>
    <w:rsid w:val="00001BEA"/>
    <w:rsid w:val="000020FF"/>
    <w:rsid w:val="0000233C"/>
    <w:rsid w:val="00002AC2"/>
    <w:rsid w:val="00002E58"/>
    <w:rsid w:val="00003174"/>
    <w:rsid w:val="00003258"/>
    <w:rsid w:val="00003708"/>
    <w:rsid w:val="000038E9"/>
    <w:rsid w:val="00004ADA"/>
    <w:rsid w:val="00004CAD"/>
    <w:rsid w:val="00004CD6"/>
    <w:rsid w:val="00004D4A"/>
    <w:rsid w:val="00004FBC"/>
    <w:rsid w:val="000053D7"/>
    <w:rsid w:val="0000552C"/>
    <w:rsid w:val="00006751"/>
    <w:rsid w:val="00006ADB"/>
    <w:rsid w:val="00007695"/>
    <w:rsid w:val="00007E56"/>
    <w:rsid w:val="00007EC7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305C"/>
    <w:rsid w:val="0001384E"/>
    <w:rsid w:val="00013DB9"/>
    <w:rsid w:val="00014608"/>
    <w:rsid w:val="000146A9"/>
    <w:rsid w:val="00014D5E"/>
    <w:rsid w:val="0001533E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A08"/>
    <w:rsid w:val="0002110F"/>
    <w:rsid w:val="00021498"/>
    <w:rsid w:val="0002166D"/>
    <w:rsid w:val="000216D8"/>
    <w:rsid w:val="000218FA"/>
    <w:rsid w:val="000221CF"/>
    <w:rsid w:val="000225E0"/>
    <w:rsid w:val="00022B42"/>
    <w:rsid w:val="00022D81"/>
    <w:rsid w:val="00022D9B"/>
    <w:rsid w:val="000237BD"/>
    <w:rsid w:val="00023805"/>
    <w:rsid w:val="00023E27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605D"/>
    <w:rsid w:val="00026376"/>
    <w:rsid w:val="000263E0"/>
    <w:rsid w:val="00026A4C"/>
    <w:rsid w:val="00026CF8"/>
    <w:rsid w:val="0002727B"/>
    <w:rsid w:val="00027549"/>
    <w:rsid w:val="00027E72"/>
    <w:rsid w:val="000302B9"/>
    <w:rsid w:val="00030979"/>
    <w:rsid w:val="00030D97"/>
    <w:rsid w:val="0003116E"/>
    <w:rsid w:val="00031587"/>
    <w:rsid w:val="000318F7"/>
    <w:rsid w:val="00031945"/>
    <w:rsid w:val="00031C54"/>
    <w:rsid w:val="000328CE"/>
    <w:rsid w:val="00032C2F"/>
    <w:rsid w:val="00032D79"/>
    <w:rsid w:val="000331E1"/>
    <w:rsid w:val="00033501"/>
    <w:rsid w:val="00033550"/>
    <w:rsid w:val="000335BC"/>
    <w:rsid w:val="000339DF"/>
    <w:rsid w:val="00033A56"/>
    <w:rsid w:val="00033F90"/>
    <w:rsid w:val="0003428C"/>
    <w:rsid w:val="00034461"/>
    <w:rsid w:val="00034A9C"/>
    <w:rsid w:val="000351DE"/>
    <w:rsid w:val="0003584D"/>
    <w:rsid w:val="00035AB7"/>
    <w:rsid w:val="0003623A"/>
    <w:rsid w:val="000363C0"/>
    <w:rsid w:val="000364F6"/>
    <w:rsid w:val="00036A3C"/>
    <w:rsid w:val="000372AC"/>
    <w:rsid w:val="000377C6"/>
    <w:rsid w:val="00037B36"/>
    <w:rsid w:val="00037B68"/>
    <w:rsid w:val="00037BE2"/>
    <w:rsid w:val="00040EF5"/>
    <w:rsid w:val="00041663"/>
    <w:rsid w:val="0004183B"/>
    <w:rsid w:val="000425B7"/>
    <w:rsid w:val="000425E4"/>
    <w:rsid w:val="00042A3A"/>
    <w:rsid w:val="00043032"/>
    <w:rsid w:val="00043FC9"/>
    <w:rsid w:val="00044A67"/>
    <w:rsid w:val="000451CD"/>
    <w:rsid w:val="00045217"/>
    <w:rsid w:val="000456C6"/>
    <w:rsid w:val="00045B7C"/>
    <w:rsid w:val="00045CC4"/>
    <w:rsid w:val="00045F77"/>
    <w:rsid w:val="00046155"/>
    <w:rsid w:val="00046173"/>
    <w:rsid w:val="00046217"/>
    <w:rsid w:val="00046220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C54"/>
    <w:rsid w:val="0005146D"/>
    <w:rsid w:val="00051FBF"/>
    <w:rsid w:val="000520E2"/>
    <w:rsid w:val="00052211"/>
    <w:rsid w:val="0005285F"/>
    <w:rsid w:val="00052C6E"/>
    <w:rsid w:val="00052D64"/>
    <w:rsid w:val="00052EDF"/>
    <w:rsid w:val="00053A64"/>
    <w:rsid w:val="00053C82"/>
    <w:rsid w:val="0005456A"/>
    <w:rsid w:val="000547FF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C09"/>
    <w:rsid w:val="00057050"/>
    <w:rsid w:val="000573B1"/>
    <w:rsid w:val="00057F16"/>
    <w:rsid w:val="000603C5"/>
    <w:rsid w:val="00060A28"/>
    <w:rsid w:val="00060EF0"/>
    <w:rsid w:val="0006229F"/>
    <w:rsid w:val="00062535"/>
    <w:rsid w:val="000632DA"/>
    <w:rsid w:val="0006367A"/>
    <w:rsid w:val="00063B95"/>
    <w:rsid w:val="00063CEA"/>
    <w:rsid w:val="000642E9"/>
    <w:rsid w:val="000644B3"/>
    <w:rsid w:val="00064C67"/>
    <w:rsid w:val="00064D07"/>
    <w:rsid w:val="000653A2"/>
    <w:rsid w:val="000653E6"/>
    <w:rsid w:val="00065561"/>
    <w:rsid w:val="00065645"/>
    <w:rsid w:val="000656B1"/>
    <w:rsid w:val="00065D1B"/>
    <w:rsid w:val="00065FBD"/>
    <w:rsid w:val="0006638A"/>
    <w:rsid w:val="000664AA"/>
    <w:rsid w:val="00066EE6"/>
    <w:rsid w:val="00066EFD"/>
    <w:rsid w:val="00067137"/>
    <w:rsid w:val="0006751A"/>
    <w:rsid w:val="00067B4E"/>
    <w:rsid w:val="00067F89"/>
    <w:rsid w:val="00070513"/>
    <w:rsid w:val="000706F4"/>
    <w:rsid w:val="00070B9D"/>
    <w:rsid w:val="0007105C"/>
    <w:rsid w:val="0007128A"/>
    <w:rsid w:val="0007178A"/>
    <w:rsid w:val="00071853"/>
    <w:rsid w:val="00071B2E"/>
    <w:rsid w:val="000720E1"/>
    <w:rsid w:val="0007239C"/>
    <w:rsid w:val="0007294B"/>
    <w:rsid w:val="00072D70"/>
    <w:rsid w:val="00073220"/>
    <w:rsid w:val="00073B77"/>
    <w:rsid w:val="00074ABC"/>
    <w:rsid w:val="00074C4E"/>
    <w:rsid w:val="00074C9A"/>
    <w:rsid w:val="0007518A"/>
    <w:rsid w:val="00075737"/>
    <w:rsid w:val="00075A19"/>
    <w:rsid w:val="00075E90"/>
    <w:rsid w:val="00076E27"/>
    <w:rsid w:val="000770DD"/>
    <w:rsid w:val="000772A5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2770"/>
    <w:rsid w:val="00083055"/>
    <w:rsid w:val="000830C1"/>
    <w:rsid w:val="0008323D"/>
    <w:rsid w:val="000832AB"/>
    <w:rsid w:val="00083466"/>
    <w:rsid w:val="0008383D"/>
    <w:rsid w:val="00083968"/>
    <w:rsid w:val="000839FC"/>
    <w:rsid w:val="0008417F"/>
    <w:rsid w:val="000843EC"/>
    <w:rsid w:val="00084496"/>
    <w:rsid w:val="00084D5C"/>
    <w:rsid w:val="00084F43"/>
    <w:rsid w:val="000852E9"/>
    <w:rsid w:val="0008548D"/>
    <w:rsid w:val="00085538"/>
    <w:rsid w:val="00085A45"/>
    <w:rsid w:val="00085F75"/>
    <w:rsid w:val="00086065"/>
    <w:rsid w:val="000860DA"/>
    <w:rsid w:val="0008679B"/>
    <w:rsid w:val="00086892"/>
    <w:rsid w:val="00086DA3"/>
    <w:rsid w:val="00086EC1"/>
    <w:rsid w:val="000879FD"/>
    <w:rsid w:val="00087A68"/>
    <w:rsid w:val="00087C73"/>
    <w:rsid w:val="00090268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8A5"/>
    <w:rsid w:val="00097D07"/>
    <w:rsid w:val="000A0532"/>
    <w:rsid w:val="000A096B"/>
    <w:rsid w:val="000A0D74"/>
    <w:rsid w:val="000A0EAE"/>
    <w:rsid w:val="000A12D2"/>
    <w:rsid w:val="000A1673"/>
    <w:rsid w:val="000A1A14"/>
    <w:rsid w:val="000A1D16"/>
    <w:rsid w:val="000A2423"/>
    <w:rsid w:val="000A3280"/>
    <w:rsid w:val="000A3E2A"/>
    <w:rsid w:val="000A3F47"/>
    <w:rsid w:val="000A3FB0"/>
    <w:rsid w:val="000A4702"/>
    <w:rsid w:val="000A4EF4"/>
    <w:rsid w:val="000A5AFC"/>
    <w:rsid w:val="000A5B65"/>
    <w:rsid w:val="000A67AC"/>
    <w:rsid w:val="000A6F50"/>
    <w:rsid w:val="000A73C6"/>
    <w:rsid w:val="000A74E7"/>
    <w:rsid w:val="000A7C6D"/>
    <w:rsid w:val="000B0095"/>
    <w:rsid w:val="000B0365"/>
    <w:rsid w:val="000B0716"/>
    <w:rsid w:val="000B07B4"/>
    <w:rsid w:val="000B089C"/>
    <w:rsid w:val="000B0AE4"/>
    <w:rsid w:val="000B1139"/>
    <w:rsid w:val="000B1956"/>
    <w:rsid w:val="000B19D0"/>
    <w:rsid w:val="000B1C95"/>
    <w:rsid w:val="000B2434"/>
    <w:rsid w:val="000B3C8B"/>
    <w:rsid w:val="000B3D05"/>
    <w:rsid w:val="000B3D3B"/>
    <w:rsid w:val="000B3DA2"/>
    <w:rsid w:val="000B3E3E"/>
    <w:rsid w:val="000B4313"/>
    <w:rsid w:val="000B43FC"/>
    <w:rsid w:val="000B4A3A"/>
    <w:rsid w:val="000B518A"/>
    <w:rsid w:val="000B5851"/>
    <w:rsid w:val="000B5931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C0A29"/>
    <w:rsid w:val="000C0ABC"/>
    <w:rsid w:val="000C0B6F"/>
    <w:rsid w:val="000C0CE9"/>
    <w:rsid w:val="000C0D60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966"/>
    <w:rsid w:val="000C529F"/>
    <w:rsid w:val="000C5326"/>
    <w:rsid w:val="000C5FC3"/>
    <w:rsid w:val="000C6AFD"/>
    <w:rsid w:val="000C6C55"/>
    <w:rsid w:val="000C6D71"/>
    <w:rsid w:val="000C7053"/>
    <w:rsid w:val="000C73C6"/>
    <w:rsid w:val="000C780F"/>
    <w:rsid w:val="000C781B"/>
    <w:rsid w:val="000D01F8"/>
    <w:rsid w:val="000D0513"/>
    <w:rsid w:val="000D08C6"/>
    <w:rsid w:val="000D1D31"/>
    <w:rsid w:val="000D2EE7"/>
    <w:rsid w:val="000D3146"/>
    <w:rsid w:val="000D4287"/>
    <w:rsid w:val="000D4EDA"/>
    <w:rsid w:val="000D5115"/>
    <w:rsid w:val="000D571E"/>
    <w:rsid w:val="000D5CCB"/>
    <w:rsid w:val="000D6020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17"/>
    <w:rsid w:val="000D7A0D"/>
    <w:rsid w:val="000E018F"/>
    <w:rsid w:val="000E0837"/>
    <w:rsid w:val="000E0971"/>
    <w:rsid w:val="000E0A85"/>
    <w:rsid w:val="000E12F2"/>
    <w:rsid w:val="000E1769"/>
    <w:rsid w:val="000E1950"/>
    <w:rsid w:val="000E1A22"/>
    <w:rsid w:val="000E1D0C"/>
    <w:rsid w:val="000E1FD5"/>
    <w:rsid w:val="000E26E0"/>
    <w:rsid w:val="000E2729"/>
    <w:rsid w:val="000E2C69"/>
    <w:rsid w:val="000E32F5"/>
    <w:rsid w:val="000E3341"/>
    <w:rsid w:val="000E33AB"/>
    <w:rsid w:val="000E36FE"/>
    <w:rsid w:val="000E3CAE"/>
    <w:rsid w:val="000E3D01"/>
    <w:rsid w:val="000E3DE8"/>
    <w:rsid w:val="000E4358"/>
    <w:rsid w:val="000E451F"/>
    <w:rsid w:val="000E4640"/>
    <w:rsid w:val="000E4B1C"/>
    <w:rsid w:val="000E4B3F"/>
    <w:rsid w:val="000E506B"/>
    <w:rsid w:val="000E51DD"/>
    <w:rsid w:val="000E5480"/>
    <w:rsid w:val="000E5832"/>
    <w:rsid w:val="000E6009"/>
    <w:rsid w:val="000E6202"/>
    <w:rsid w:val="000E701E"/>
    <w:rsid w:val="000E723B"/>
    <w:rsid w:val="000E7BD2"/>
    <w:rsid w:val="000F03F3"/>
    <w:rsid w:val="000F0683"/>
    <w:rsid w:val="000F12BD"/>
    <w:rsid w:val="000F170B"/>
    <w:rsid w:val="000F187C"/>
    <w:rsid w:val="000F1C2F"/>
    <w:rsid w:val="000F20C2"/>
    <w:rsid w:val="000F24D2"/>
    <w:rsid w:val="000F2863"/>
    <w:rsid w:val="000F2CCB"/>
    <w:rsid w:val="000F3190"/>
    <w:rsid w:val="000F31F2"/>
    <w:rsid w:val="000F3AA8"/>
    <w:rsid w:val="000F3ED7"/>
    <w:rsid w:val="000F3EDC"/>
    <w:rsid w:val="000F3F8C"/>
    <w:rsid w:val="000F41EE"/>
    <w:rsid w:val="000F4A0B"/>
    <w:rsid w:val="000F4E09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107C"/>
    <w:rsid w:val="001012CE"/>
    <w:rsid w:val="0010131F"/>
    <w:rsid w:val="00101987"/>
    <w:rsid w:val="0010285C"/>
    <w:rsid w:val="001028A5"/>
    <w:rsid w:val="00102B4B"/>
    <w:rsid w:val="00102BC4"/>
    <w:rsid w:val="00102DF3"/>
    <w:rsid w:val="001035E1"/>
    <w:rsid w:val="00103E6A"/>
    <w:rsid w:val="00104B9A"/>
    <w:rsid w:val="00104D68"/>
    <w:rsid w:val="0010516E"/>
    <w:rsid w:val="00105539"/>
    <w:rsid w:val="00105ED4"/>
    <w:rsid w:val="00106311"/>
    <w:rsid w:val="001064F0"/>
    <w:rsid w:val="00106640"/>
    <w:rsid w:val="00106D97"/>
    <w:rsid w:val="0010740F"/>
    <w:rsid w:val="00107903"/>
    <w:rsid w:val="001105EB"/>
    <w:rsid w:val="00110683"/>
    <w:rsid w:val="00110855"/>
    <w:rsid w:val="00110A45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327D"/>
    <w:rsid w:val="00113466"/>
    <w:rsid w:val="00113716"/>
    <w:rsid w:val="00113A42"/>
    <w:rsid w:val="0011426E"/>
    <w:rsid w:val="00114983"/>
    <w:rsid w:val="00114DAF"/>
    <w:rsid w:val="00114E7D"/>
    <w:rsid w:val="0011503A"/>
    <w:rsid w:val="00115232"/>
    <w:rsid w:val="001154C7"/>
    <w:rsid w:val="00115F21"/>
    <w:rsid w:val="00115FDD"/>
    <w:rsid w:val="00116578"/>
    <w:rsid w:val="00116B1E"/>
    <w:rsid w:val="00116B45"/>
    <w:rsid w:val="00117281"/>
    <w:rsid w:val="001174CF"/>
    <w:rsid w:val="001176E4"/>
    <w:rsid w:val="00117E8F"/>
    <w:rsid w:val="001202DE"/>
    <w:rsid w:val="00120F59"/>
    <w:rsid w:val="00121411"/>
    <w:rsid w:val="001216C5"/>
    <w:rsid w:val="00121774"/>
    <w:rsid w:val="001217DC"/>
    <w:rsid w:val="0012191D"/>
    <w:rsid w:val="001219B3"/>
    <w:rsid w:val="00121B1D"/>
    <w:rsid w:val="001224B7"/>
    <w:rsid w:val="00122814"/>
    <w:rsid w:val="0012313B"/>
    <w:rsid w:val="001232F1"/>
    <w:rsid w:val="0012334A"/>
    <w:rsid w:val="00123D36"/>
    <w:rsid w:val="00124A72"/>
    <w:rsid w:val="00124EE0"/>
    <w:rsid w:val="00125349"/>
    <w:rsid w:val="00125CF1"/>
    <w:rsid w:val="00126047"/>
    <w:rsid w:val="001261C0"/>
    <w:rsid w:val="001265CC"/>
    <w:rsid w:val="00126631"/>
    <w:rsid w:val="00126C20"/>
    <w:rsid w:val="001272AF"/>
    <w:rsid w:val="00127399"/>
    <w:rsid w:val="001276AF"/>
    <w:rsid w:val="001279FB"/>
    <w:rsid w:val="00127D68"/>
    <w:rsid w:val="00130439"/>
    <w:rsid w:val="00130467"/>
    <w:rsid w:val="0013074D"/>
    <w:rsid w:val="00130E46"/>
    <w:rsid w:val="00130EEA"/>
    <w:rsid w:val="00131220"/>
    <w:rsid w:val="00131592"/>
    <w:rsid w:val="001315C5"/>
    <w:rsid w:val="001315ED"/>
    <w:rsid w:val="00131BB7"/>
    <w:rsid w:val="00131F05"/>
    <w:rsid w:val="00131F68"/>
    <w:rsid w:val="00132659"/>
    <w:rsid w:val="00132679"/>
    <w:rsid w:val="001329BF"/>
    <w:rsid w:val="00132A17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B5"/>
    <w:rsid w:val="00140332"/>
    <w:rsid w:val="0014042B"/>
    <w:rsid w:val="00140AD4"/>
    <w:rsid w:val="00140E28"/>
    <w:rsid w:val="001417E1"/>
    <w:rsid w:val="00141815"/>
    <w:rsid w:val="0014189A"/>
    <w:rsid w:val="00141AD0"/>
    <w:rsid w:val="00142347"/>
    <w:rsid w:val="00142368"/>
    <w:rsid w:val="0014267D"/>
    <w:rsid w:val="001426C2"/>
    <w:rsid w:val="00142C47"/>
    <w:rsid w:val="00142DAE"/>
    <w:rsid w:val="00143412"/>
    <w:rsid w:val="0014375B"/>
    <w:rsid w:val="0014424C"/>
    <w:rsid w:val="00144588"/>
    <w:rsid w:val="00144610"/>
    <w:rsid w:val="00144971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E6D"/>
    <w:rsid w:val="001520D6"/>
    <w:rsid w:val="001523AB"/>
    <w:rsid w:val="00152500"/>
    <w:rsid w:val="00153115"/>
    <w:rsid w:val="001533B9"/>
    <w:rsid w:val="001536E6"/>
    <w:rsid w:val="001538CD"/>
    <w:rsid w:val="00153999"/>
    <w:rsid w:val="00153E22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38D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181E"/>
    <w:rsid w:val="00162A56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9D"/>
    <w:rsid w:val="00165F76"/>
    <w:rsid w:val="0016630D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E88"/>
    <w:rsid w:val="001710CE"/>
    <w:rsid w:val="00171201"/>
    <w:rsid w:val="00171744"/>
    <w:rsid w:val="00171AA3"/>
    <w:rsid w:val="001724D2"/>
    <w:rsid w:val="001729DF"/>
    <w:rsid w:val="00172B79"/>
    <w:rsid w:val="00172DF5"/>
    <w:rsid w:val="001730BC"/>
    <w:rsid w:val="00173315"/>
    <w:rsid w:val="0017364A"/>
    <w:rsid w:val="0017392D"/>
    <w:rsid w:val="00173C7F"/>
    <w:rsid w:val="00173FD9"/>
    <w:rsid w:val="0017434C"/>
    <w:rsid w:val="00174399"/>
    <w:rsid w:val="001749CC"/>
    <w:rsid w:val="00174AA8"/>
    <w:rsid w:val="00174B42"/>
    <w:rsid w:val="00174BDC"/>
    <w:rsid w:val="00174BF8"/>
    <w:rsid w:val="00175020"/>
    <w:rsid w:val="0017542F"/>
    <w:rsid w:val="00175768"/>
    <w:rsid w:val="001759AB"/>
    <w:rsid w:val="00175A76"/>
    <w:rsid w:val="00175A96"/>
    <w:rsid w:val="0017616E"/>
    <w:rsid w:val="0017637E"/>
    <w:rsid w:val="001763C5"/>
    <w:rsid w:val="001766C4"/>
    <w:rsid w:val="0017706B"/>
    <w:rsid w:val="00177259"/>
    <w:rsid w:val="00177DC5"/>
    <w:rsid w:val="0018067B"/>
    <w:rsid w:val="00180D3D"/>
    <w:rsid w:val="0018130F"/>
    <w:rsid w:val="00181939"/>
    <w:rsid w:val="001819F3"/>
    <w:rsid w:val="00181BA5"/>
    <w:rsid w:val="0018203A"/>
    <w:rsid w:val="00182202"/>
    <w:rsid w:val="00182597"/>
    <w:rsid w:val="0018270C"/>
    <w:rsid w:val="0018294B"/>
    <w:rsid w:val="00182A66"/>
    <w:rsid w:val="00182D7E"/>
    <w:rsid w:val="00182DD8"/>
    <w:rsid w:val="00182F73"/>
    <w:rsid w:val="00182FF3"/>
    <w:rsid w:val="00183000"/>
    <w:rsid w:val="001831C7"/>
    <w:rsid w:val="001831E5"/>
    <w:rsid w:val="00183558"/>
    <w:rsid w:val="0018443C"/>
    <w:rsid w:val="00184B7F"/>
    <w:rsid w:val="00184BA9"/>
    <w:rsid w:val="00184D44"/>
    <w:rsid w:val="00185151"/>
    <w:rsid w:val="001857DA"/>
    <w:rsid w:val="001859B5"/>
    <w:rsid w:val="00185F9F"/>
    <w:rsid w:val="001864B7"/>
    <w:rsid w:val="00186B67"/>
    <w:rsid w:val="00186CC2"/>
    <w:rsid w:val="00187E71"/>
    <w:rsid w:val="0019006D"/>
    <w:rsid w:val="00190722"/>
    <w:rsid w:val="0019077D"/>
    <w:rsid w:val="00190864"/>
    <w:rsid w:val="00190A53"/>
    <w:rsid w:val="00190A72"/>
    <w:rsid w:val="00190B83"/>
    <w:rsid w:val="00190D9B"/>
    <w:rsid w:val="00190EDD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F68"/>
    <w:rsid w:val="001940BD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8CD"/>
    <w:rsid w:val="001A012E"/>
    <w:rsid w:val="001A028B"/>
    <w:rsid w:val="001A0A82"/>
    <w:rsid w:val="001A12CA"/>
    <w:rsid w:val="001A151B"/>
    <w:rsid w:val="001A1588"/>
    <w:rsid w:val="001A1801"/>
    <w:rsid w:val="001A2830"/>
    <w:rsid w:val="001A29E6"/>
    <w:rsid w:val="001A3361"/>
    <w:rsid w:val="001A3575"/>
    <w:rsid w:val="001A4731"/>
    <w:rsid w:val="001A4768"/>
    <w:rsid w:val="001A4B54"/>
    <w:rsid w:val="001A5125"/>
    <w:rsid w:val="001A53AB"/>
    <w:rsid w:val="001A55A3"/>
    <w:rsid w:val="001A5ABC"/>
    <w:rsid w:val="001A6752"/>
    <w:rsid w:val="001A7B7B"/>
    <w:rsid w:val="001B085D"/>
    <w:rsid w:val="001B0A6E"/>
    <w:rsid w:val="001B0FFE"/>
    <w:rsid w:val="001B116E"/>
    <w:rsid w:val="001B11BC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E02"/>
    <w:rsid w:val="001B2EFB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8E6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C0069"/>
    <w:rsid w:val="001C026F"/>
    <w:rsid w:val="001C028B"/>
    <w:rsid w:val="001C04B1"/>
    <w:rsid w:val="001C088F"/>
    <w:rsid w:val="001C1034"/>
    <w:rsid w:val="001C1358"/>
    <w:rsid w:val="001C16B7"/>
    <w:rsid w:val="001C16F9"/>
    <w:rsid w:val="001C1B4C"/>
    <w:rsid w:val="001C216A"/>
    <w:rsid w:val="001C2C4F"/>
    <w:rsid w:val="001C2C96"/>
    <w:rsid w:val="001C3341"/>
    <w:rsid w:val="001C3DEB"/>
    <w:rsid w:val="001C4A08"/>
    <w:rsid w:val="001C534E"/>
    <w:rsid w:val="001C54C3"/>
    <w:rsid w:val="001C5EBF"/>
    <w:rsid w:val="001C5F0E"/>
    <w:rsid w:val="001C60EE"/>
    <w:rsid w:val="001C7D93"/>
    <w:rsid w:val="001D000E"/>
    <w:rsid w:val="001D03FE"/>
    <w:rsid w:val="001D0526"/>
    <w:rsid w:val="001D05D2"/>
    <w:rsid w:val="001D0B22"/>
    <w:rsid w:val="001D1453"/>
    <w:rsid w:val="001D18C1"/>
    <w:rsid w:val="001D272F"/>
    <w:rsid w:val="001D282C"/>
    <w:rsid w:val="001D28E5"/>
    <w:rsid w:val="001D2A58"/>
    <w:rsid w:val="001D2F78"/>
    <w:rsid w:val="001D3067"/>
    <w:rsid w:val="001D3369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4786"/>
    <w:rsid w:val="001D5032"/>
    <w:rsid w:val="001D575A"/>
    <w:rsid w:val="001D5954"/>
    <w:rsid w:val="001D5D0E"/>
    <w:rsid w:val="001D615A"/>
    <w:rsid w:val="001D62EA"/>
    <w:rsid w:val="001D687A"/>
    <w:rsid w:val="001D68F0"/>
    <w:rsid w:val="001D6AA2"/>
    <w:rsid w:val="001D6EAC"/>
    <w:rsid w:val="001D7AB5"/>
    <w:rsid w:val="001D7F74"/>
    <w:rsid w:val="001E0400"/>
    <w:rsid w:val="001E04E1"/>
    <w:rsid w:val="001E0932"/>
    <w:rsid w:val="001E0EC6"/>
    <w:rsid w:val="001E1188"/>
    <w:rsid w:val="001E19A9"/>
    <w:rsid w:val="001E1FB7"/>
    <w:rsid w:val="001E2393"/>
    <w:rsid w:val="001E272D"/>
    <w:rsid w:val="001E284B"/>
    <w:rsid w:val="001E2917"/>
    <w:rsid w:val="001E2E60"/>
    <w:rsid w:val="001E3661"/>
    <w:rsid w:val="001E3E38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F0925"/>
    <w:rsid w:val="001F0A1A"/>
    <w:rsid w:val="001F0C47"/>
    <w:rsid w:val="001F0DB0"/>
    <w:rsid w:val="001F0E89"/>
    <w:rsid w:val="001F0FBD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44A2"/>
    <w:rsid w:val="001F462D"/>
    <w:rsid w:val="001F4F77"/>
    <w:rsid w:val="001F4F95"/>
    <w:rsid w:val="001F5079"/>
    <w:rsid w:val="001F51F3"/>
    <w:rsid w:val="001F53E6"/>
    <w:rsid w:val="001F55DF"/>
    <w:rsid w:val="001F57FA"/>
    <w:rsid w:val="001F5F48"/>
    <w:rsid w:val="001F60A2"/>
    <w:rsid w:val="001F6C50"/>
    <w:rsid w:val="001F74D9"/>
    <w:rsid w:val="001F7A12"/>
    <w:rsid w:val="001F7D56"/>
    <w:rsid w:val="001F7FE2"/>
    <w:rsid w:val="00200435"/>
    <w:rsid w:val="0020084F"/>
    <w:rsid w:val="002009EA"/>
    <w:rsid w:val="00200BC4"/>
    <w:rsid w:val="00200FD2"/>
    <w:rsid w:val="002016F8"/>
    <w:rsid w:val="00201D2E"/>
    <w:rsid w:val="00201E5A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708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403B"/>
    <w:rsid w:val="0021433F"/>
    <w:rsid w:val="002149AC"/>
    <w:rsid w:val="00214DF0"/>
    <w:rsid w:val="00215769"/>
    <w:rsid w:val="002157B1"/>
    <w:rsid w:val="00215991"/>
    <w:rsid w:val="00215B0C"/>
    <w:rsid w:val="00215FA8"/>
    <w:rsid w:val="00216122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FB"/>
    <w:rsid w:val="00220B3A"/>
    <w:rsid w:val="00220C41"/>
    <w:rsid w:val="00221023"/>
    <w:rsid w:val="00221460"/>
    <w:rsid w:val="00221536"/>
    <w:rsid w:val="0022156E"/>
    <w:rsid w:val="00221712"/>
    <w:rsid w:val="00222A2A"/>
    <w:rsid w:val="00222AD2"/>
    <w:rsid w:val="00223D51"/>
    <w:rsid w:val="002245FE"/>
    <w:rsid w:val="0022487C"/>
    <w:rsid w:val="00225098"/>
    <w:rsid w:val="00225181"/>
    <w:rsid w:val="00225E97"/>
    <w:rsid w:val="00227F54"/>
    <w:rsid w:val="0023016B"/>
    <w:rsid w:val="00230D24"/>
    <w:rsid w:val="002316C7"/>
    <w:rsid w:val="00231AE1"/>
    <w:rsid w:val="00231EEA"/>
    <w:rsid w:val="00231F68"/>
    <w:rsid w:val="0023212A"/>
    <w:rsid w:val="00232B94"/>
    <w:rsid w:val="00233473"/>
    <w:rsid w:val="00233B36"/>
    <w:rsid w:val="00234482"/>
    <w:rsid w:val="00234855"/>
    <w:rsid w:val="00234E25"/>
    <w:rsid w:val="00235165"/>
    <w:rsid w:val="002353B7"/>
    <w:rsid w:val="0023593B"/>
    <w:rsid w:val="002359F8"/>
    <w:rsid w:val="00235D6C"/>
    <w:rsid w:val="002362E6"/>
    <w:rsid w:val="002362EB"/>
    <w:rsid w:val="0023634F"/>
    <w:rsid w:val="00236751"/>
    <w:rsid w:val="002370B1"/>
    <w:rsid w:val="00237135"/>
    <w:rsid w:val="00237C07"/>
    <w:rsid w:val="00240349"/>
    <w:rsid w:val="002404CC"/>
    <w:rsid w:val="00240807"/>
    <w:rsid w:val="00240990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681"/>
    <w:rsid w:val="002437E8"/>
    <w:rsid w:val="00243F2F"/>
    <w:rsid w:val="00243FD5"/>
    <w:rsid w:val="002446DF"/>
    <w:rsid w:val="002448F0"/>
    <w:rsid w:val="002454F4"/>
    <w:rsid w:val="00245763"/>
    <w:rsid w:val="00245A6C"/>
    <w:rsid w:val="00245F38"/>
    <w:rsid w:val="00245F76"/>
    <w:rsid w:val="002466AE"/>
    <w:rsid w:val="00246AD1"/>
    <w:rsid w:val="00247968"/>
    <w:rsid w:val="00247DF2"/>
    <w:rsid w:val="00247EAC"/>
    <w:rsid w:val="00247F52"/>
    <w:rsid w:val="00250572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E4E"/>
    <w:rsid w:val="002553E6"/>
    <w:rsid w:val="0025542F"/>
    <w:rsid w:val="0025557A"/>
    <w:rsid w:val="0025574C"/>
    <w:rsid w:val="00255990"/>
    <w:rsid w:val="00255B30"/>
    <w:rsid w:val="00255C1C"/>
    <w:rsid w:val="00255E50"/>
    <w:rsid w:val="002567B9"/>
    <w:rsid w:val="00257C4C"/>
    <w:rsid w:val="00257ECA"/>
    <w:rsid w:val="00257FE2"/>
    <w:rsid w:val="00260738"/>
    <w:rsid w:val="00260837"/>
    <w:rsid w:val="0026098D"/>
    <w:rsid w:val="00260E04"/>
    <w:rsid w:val="002614CD"/>
    <w:rsid w:val="00261557"/>
    <w:rsid w:val="00261CE9"/>
    <w:rsid w:val="0026210F"/>
    <w:rsid w:val="0026231B"/>
    <w:rsid w:val="0026248C"/>
    <w:rsid w:val="00262E3E"/>
    <w:rsid w:val="00263373"/>
    <w:rsid w:val="0026342F"/>
    <w:rsid w:val="0026358C"/>
    <w:rsid w:val="002639A7"/>
    <w:rsid w:val="00263C1A"/>
    <w:rsid w:val="00263CDF"/>
    <w:rsid w:val="002641CC"/>
    <w:rsid w:val="00264869"/>
    <w:rsid w:val="00264982"/>
    <w:rsid w:val="002653BD"/>
    <w:rsid w:val="00266462"/>
    <w:rsid w:val="00266A12"/>
    <w:rsid w:val="00267622"/>
    <w:rsid w:val="002678F8"/>
    <w:rsid w:val="00267D6D"/>
    <w:rsid w:val="00267E53"/>
    <w:rsid w:val="00267E65"/>
    <w:rsid w:val="00267FF0"/>
    <w:rsid w:val="00270198"/>
    <w:rsid w:val="00270456"/>
    <w:rsid w:val="00270820"/>
    <w:rsid w:val="00270C8D"/>
    <w:rsid w:val="00271236"/>
    <w:rsid w:val="00271C16"/>
    <w:rsid w:val="00271FA8"/>
    <w:rsid w:val="00272D6F"/>
    <w:rsid w:val="00273000"/>
    <w:rsid w:val="0027304C"/>
    <w:rsid w:val="00273390"/>
    <w:rsid w:val="00273777"/>
    <w:rsid w:val="00273840"/>
    <w:rsid w:val="00273A8D"/>
    <w:rsid w:val="00273D02"/>
    <w:rsid w:val="00273DFF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EFB"/>
    <w:rsid w:val="0027621C"/>
    <w:rsid w:val="002763BC"/>
    <w:rsid w:val="00276773"/>
    <w:rsid w:val="0027715E"/>
    <w:rsid w:val="00277DE8"/>
    <w:rsid w:val="002806B3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39DE"/>
    <w:rsid w:val="002843D6"/>
    <w:rsid w:val="0028498A"/>
    <w:rsid w:val="00284D2B"/>
    <w:rsid w:val="00284DB7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6F7"/>
    <w:rsid w:val="002877D4"/>
    <w:rsid w:val="002878C5"/>
    <w:rsid w:val="002900EB"/>
    <w:rsid w:val="002908E9"/>
    <w:rsid w:val="00290930"/>
    <w:rsid w:val="00290B2A"/>
    <w:rsid w:val="00291030"/>
    <w:rsid w:val="00291385"/>
    <w:rsid w:val="00291720"/>
    <w:rsid w:val="00291C69"/>
    <w:rsid w:val="00291CE3"/>
    <w:rsid w:val="002926E3"/>
    <w:rsid w:val="00292AE5"/>
    <w:rsid w:val="00292EB2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80A"/>
    <w:rsid w:val="00297A5F"/>
    <w:rsid w:val="002A04A3"/>
    <w:rsid w:val="002A119D"/>
    <w:rsid w:val="002A1368"/>
    <w:rsid w:val="002A15B6"/>
    <w:rsid w:val="002A1874"/>
    <w:rsid w:val="002A1D93"/>
    <w:rsid w:val="002A222D"/>
    <w:rsid w:val="002A2690"/>
    <w:rsid w:val="002A2A26"/>
    <w:rsid w:val="002A2AE2"/>
    <w:rsid w:val="002A36CB"/>
    <w:rsid w:val="002A3A26"/>
    <w:rsid w:val="002A3C60"/>
    <w:rsid w:val="002A3CBB"/>
    <w:rsid w:val="002A3CBC"/>
    <w:rsid w:val="002A3E95"/>
    <w:rsid w:val="002A420D"/>
    <w:rsid w:val="002A4D92"/>
    <w:rsid w:val="002A54B2"/>
    <w:rsid w:val="002A55A7"/>
    <w:rsid w:val="002A587F"/>
    <w:rsid w:val="002A59C3"/>
    <w:rsid w:val="002A5D16"/>
    <w:rsid w:val="002A5DD9"/>
    <w:rsid w:val="002A5FB7"/>
    <w:rsid w:val="002A6335"/>
    <w:rsid w:val="002A6AAE"/>
    <w:rsid w:val="002A6B7B"/>
    <w:rsid w:val="002A72C5"/>
    <w:rsid w:val="002A7E2B"/>
    <w:rsid w:val="002B06A7"/>
    <w:rsid w:val="002B0B53"/>
    <w:rsid w:val="002B0F19"/>
    <w:rsid w:val="002B1003"/>
    <w:rsid w:val="002B103C"/>
    <w:rsid w:val="002B1495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75EB"/>
    <w:rsid w:val="002B76AF"/>
    <w:rsid w:val="002B7A18"/>
    <w:rsid w:val="002B7EE7"/>
    <w:rsid w:val="002C0981"/>
    <w:rsid w:val="002C0A82"/>
    <w:rsid w:val="002C10AE"/>
    <w:rsid w:val="002C1355"/>
    <w:rsid w:val="002C1581"/>
    <w:rsid w:val="002C1600"/>
    <w:rsid w:val="002C1F74"/>
    <w:rsid w:val="002C2127"/>
    <w:rsid w:val="002C285A"/>
    <w:rsid w:val="002C29A1"/>
    <w:rsid w:val="002C2C1D"/>
    <w:rsid w:val="002C3325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3F1"/>
    <w:rsid w:val="002C5C00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CD6"/>
    <w:rsid w:val="002C7E16"/>
    <w:rsid w:val="002D00F7"/>
    <w:rsid w:val="002D0933"/>
    <w:rsid w:val="002D0A69"/>
    <w:rsid w:val="002D0DCC"/>
    <w:rsid w:val="002D11F4"/>
    <w:rsid w:val="002D12EA"/>
    <w:rsid w:val="002D1406"/>
    <w:rsid w:val="002D19E5"/>
    <w:rsid w:val="002D1A5C"/>
    <w:rsid w:val="002D1D03"/>
    <w:rsid w:val="002D1E4E"/>
    <w:rsid w:val="002D26B8"/>
    <w:rsid w:val="002D2E92"/>
    <w:rsid w:val="002D35D8"/>
    <w:rsid w:val="002D37E7"/>
    <w:rsid w:val="002D423B"/>
    <w:rsid w:val="002D4552"/>
    <w:rsid w:val="002D5000"/>
    <w:rsid w:val="002D5203"/>
    <w:rsid w:val="002D5247"/>
    <w:rsid w:val="002D560C"/>
    <w:rsid w:val="002D5730"/>
    <w:rsid w:val="002D5CCC"/>
    <w:rsid w:val="002D61B8"/>
    <w:rsid w:val="002D64F9"/>
    <w:rsid w:val="002D6B6F"/>
    <w:rsid w:val="002D73A6"/>
    <w:rsid w:val="002D73BB"/>
    <w:rsid w:val="002D7641"/>
    <w:rsid w:val="002D7FDF"/>
    <w:rsid w:val="002E0113"/>
    <w:rsid w:val="002E0491"/>
    <w:rsid w:val="002E0FF7"/>
    <w:rsid w:val="002E159A"/>
    <w:rsid w:val="002E1B57"/>
    <w:rsid w:val="002E1BD6"/>
    <w:rsid w:val="002E2013"/>
    <w:rsid w:val="002E26A5"/>
    <w:rsid w:val="002E2DAB"/>
    <w:rsid w:val="002E33BC"/>
    <w:rsid w:val="002E3A95"/>
    <w:rsid w:val="002E3C8D"/>
    <w:rsid w:val="002E3E73"/>
    <w:rsid w:val="002E42F2"/>
    <w:rsid w:val="002E434F"/>
    <w:rsid w:val="002E443E"/>
    <w:rsid w:val="002E4792"/>
    <w:rsid w:val="002E49FC"/>
    <w:rsid w:val="002E53C5"/>
    <w:rsid w:val="002E5780"/>
    <w:rsid w:val="002E5D69"/>
    <w:rsid w:val="002E638A"/>
    <w:rsid w:val="002E6C46"/>
    <w:rsid w:val="002E6F29"/>
    <w:rsid w:val="002E72A8"/>
    <w:rsid w:val="002E75BB"/>
    <w:rsid w:val="002E77C7"/>
    <w:rsid w:val="002E7F7E"/>
    <w:rsid w:val="002F0063"/>
    <w:rsid w:val="002F00F2"/>
    <w:rsid w:val="002F0CD8"/>
    <w:rsid w:val="002F12D5"/>
    <w:rsid w:val="002F15F1"/>
    <w:rsid w:val="002F1B41"/>
    <w:rsid w:val="002F1F2F"/>
    <w:rsid w:val="002F1F76"/>
    <w:rsid w:val="002F22EC"/>
    <w:rsid w:val="002F2318"/>
    <w:rsid w:val="002F2586"/>
    <w:rsid w:val="002F2A8C"/>
    <w:rsid w:val="002F2F5A"/>
    <w:rsid w:val="002F2FFA"/>
    <w:rsid w:val="002F3449"/>
    <w:rsid w:val="002F4454"/>
    <w:rsid w:val="002F4BC2"/>
    <w:rsid w:val="002F4C20"/>
    <w:rsid w:val="002F5086"/>
    <w:rsid w:val="002F51A9"/>
    <w:rsid w:val="002F5B13"/>
    <w:rsid w:val="002F5B5B"/>
    <w:rsid w:val="002F5EDD"/>
    <w:rsid w:val="002F6581"/>
    <w:rsid w:val="002F71D1"/>
    <w:rsid w:val="002F7913"/>
    <w:rsid w:val="003004CC"/>
    <w:rsid w:val="003005F1"/>
    <w:rsid w:val="003015AA"/>
    <w:rsid w:val="003018F5"/>
    <w:rsid w:val="00301DD5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33A"/>
    <w:rsid w:val="00306456"/>
    <w:rsid w:val="003071DE"/>
    <w:rsid w:val="00307D74"/>
    <w:rsid w:val="0031043B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A1A"/>
    <w:rsid w:val="00315BF8"/>
    <w:rsid w:val="00315D00"/>
    <w:rsid w:val="00315D8F"/>
    <w:rsid w:val="00316197"/>
    <w:rsid w:val="00316449"/>
    <w:rsid w:val="00316522"/>
    <w:rsid w:val="00316A84"/>
    <w:rsid w:val="00316BEE"/>
    <w:rsid w:val="00316D41"/>
    <w:rsid w:val="00316EC9"/>
    <w:rsid w:val="00317131"/>
    <w:rsid w:val="0031795C"/>
    <w:rsid w:val="00317AE9"/>
    <w:rsid w:val="00317C9D"/>
    <w:rsid w:val="00317EE2"/>
    <w:rsid w:val="00320242"/>
    <w:rsid w:val="0032085C"/>
    <w:rsid w:val="003208B2"/>
    <w:rsid w:val="00320911"/>
    <w:rsid w:val="00320A55"/>
    <w:rsid w:val="00320B47"/>
    <w:rsid w:val="00320FFC"/>
    <w:rsid w:val="00321109"/>
    <w:rsid w:val="0032186A"/>
    <w:rsid w:val="00321882"/>
    <w:rsid w:val="00321D77"/>
    <w:rsid w:val="003221C3"/>
    <w:rsid w:val="003226A6"/>
    <w:rsid w:val="00322872"/>
    <w:rsid w:val="0032303E"/>
    <w:rsid w:val="00323433"/>
    <w:rsid w:val="00323A81"/>
    <w:rsid w:val="00323C88"/>
    <w:rsid w:val="00323FC2"/>
    <w:rsid w:val="003242E5"/>
    <w:rsid w:val="00324DA0"/>
    <w:rsid w:val="0032507E"/>
    <w:rsid w:val="0032554D"/>
    <w:rsid w:val="00325B68"/>
    <w:rsid w:val="00325E8C"/>
    <w:rsid w:val="00325FF4"/>
    <w:rsid w:val="00326260"/>
    <w:rsid w:val="00326608"/>
    <w:rsid w:val="00326CF5"/>
    <w:rsid w:val="00326F4E"/>
    <w:rsid w:val="0032719E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173"/>
    <w:rsid w:val="00332206"/>
    <w:rsid w:val="003324F8"/>
    <w:rsid w:val="003328A3"/>
    <w:rsid w:val="00333448"/>
    <w:rsid w:val="003335A1"/>
    <w:rsid w:val="003339A0"/>
    <w:rsid w:val="0033455F"/>
    <w:rsid w:val="00334751"/>
    <w:rsid w:val="003349A4"/>
    <w:rsid w:val="00334B6B"/>
    <w:rsid w:val="00334CB7"/>
    <w:rsid w:val="00334CC5"/>
    <w:rsid w:val="00335738"/>
    <w:rsid w:val="00335A4B"/>
    <w:rsid w:val="00335AA4"/>
    <w:rsid w:val="00335BA6"/>
    <w:rsid w:val="00335C90"/>
    <w:rsid w:val="003363B9"/>
    <w:rsid w:val="00336806"/>
    <w:rsid w:val="00336A2D"/>
    <w:rsid w:val="003371CF"/>
    <w:rsid w:val="0033731A"/>
    <w:rsid w:val="0033745D"/>
    <w:rsid w:val="00337B77"/>
    <w:rsid w:val="00337C35"/>
    <w:rsid w:val="00337FD5"/>
    <w:rsid w:val="003402BA"/>
    <w:rsid w:val="00340320"/>
    <w:rsid w:val="00340C99"/>
    <w:rsid w:val="00341691"/>
    <w:rsid w:val="0034223E"/>
    <w:rsid w:val="00343AA7"/>
    <w:rsid w:val="0034410D"/>
    <w:rsid w:val="0034429E"/>
    <w:rsid w:val="00344381"/>
    <w:rsid w:val="003444CF"/>
    <w:rsid w:val="00344832"/>
    <w:rsid w:val="003449EA"/>
    <w:rsid w:val="00344FD5"/>
    <w:rsid w:val="00344FF3"/>
    <w:rsid w:val="00345941"/>
    <w:rsid w:val="00345EB5"/>
    <w:rsid w:val="003462CA"/>
    <w:rsid w:val="0034680B"/>
    <w:rsid w:val="003469BF"/>
    <w:rsid w:val="00346AC8"/>
    <w:rsid w:val="00346BEF"/>
    <w:rsid w:val="003473AD"/>
    <w:rsid w:val="00347A9A"/>
    <w:rsid w:val="00347BFB"/>
    <w:rsid w:val="003501C0"/>
    <w:rsid w:val="00350648"/>
    <w:rsid w:val="003507E7"/>
    <w:rsid w:val="00350860"/>
    <w:rsid w:val="00350C07"/>
    <w:rsid w:val="00351088"/>
    <w:rsid w:val="00351927"/>
    <w:rsid w:val="00351C6B"/>
    <w:rsid w:val="0035215A"/>
    <w:rsid w:val="0035244A"/>
    <w:rsid w:val="003524E5"/>
    <w:rsid w:val="00352624"/>
    <w:rsid w:val="00352D9A"/>
    <w:rsid w:val="00352DAE"/>
    <w:rsid w:val="00353012"/>
    <w:rsid w:val="003533B2"/>
    <w:rsid w:val="00353599"/>
    <w:rsid w:val="00353B83"/>
    <w:rsid w:val="00353C67"/>
    <w:rsid w:val="00353EE1"/>
    <w:rsid w:val="003542A4"/>
    <w:rsid w:val="00354916"/>
    <w:rsid w:val="00354ED3"/>
    <w:rsid w:val="00354FDB"/>
    <w:rsid w:val="0035589D"/>
    <w:rsid w:val="00355BDB"/>
    <w:rsid w:val="00355F20"/>
    <w:rsid w:val="00356018"/>
    <w:rsid w:val="0035602B"/>
    <w:rsid w:val="003564FA"/>
    <w:rsid w:val="00356EC9"/>
    <w:rsid w:val="00357887"/>
    <w:rsid w:val="00360E12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B51"/>
    <w:rsid w:val="0037035B"/>
    <w:rsid w:val="0037038F"/>
    <w:rsid w:val="00370424"/>
    <w:rsid w:val="00370436"/>
    <w:rsid w:val="00370942"/>
    <w:rsid w:val="00371271"/>
    <w:rsid w:val="003713E3"/>
    <w:rsid w:val="00371D5A"/>
    <w:rsid w:val="003727D7"/>
    <w:rsid w:val="00373298"/>
    <w:rsid w:val="00373A31"/>
    <w:rsid w:val="0037469E"/>
    <w:rsid w:val="00374737"/>
    <w:rsid w:val="00374B13"/>
    <w:rsid w:val="00374B77"/>
    <w:rsid w:val="00374BC1"/>
    <w:rsid w:val="003755AB"/>
    <w:rsid w:val="00375935"/>
    <w:rsid w:val="00375C05"/>
    <w:rsid w:val="00375F46"/>
    <w:rsid w:val="003769AE"/>
    <w:rsid w:val="003769E6"/>
    <w:rsid w:val="00376CA2"/>
    <w:rsid w:val="00377267"/>
    <w:rsid w:val="003778E6"/>
    <w:rsid w:val="00377947"/>
    <w:rsid w:val="00377A57"/>
    <w:rsid w:val="00377DCC"/>
    <w:rsid w:val="003801C0"/>
    <w:rsid w:val="0038059A"/>
    <w:rsid w:val="00380A27"/>
    <w:rsid w:val="00380A7E"/>
    <w:rsid w:val="0038103A"/>
    <w:rsid w:val="00381E76"/>
    <w:rsid w:val="00382083"/>
    <w:rsid w:val="003820B7"/>
    <w:rsid w:val="0038221D"/>
    <w:rsid w:val="00382455"/>
    <w:rsid w:val="00382686"/>
    <w:rsid w:val="003829D7"/>
    <w:rsid w:val="003832D4"/>
    <w:rsid w:val="00383839"/>
    <w:rsid w:val="0038388A"/>
    <w:rsid w:val="00383AF8"/>
    <w:rsid w:val="00383D30"/>
    <w:rsid w:val="00383D6F"/>
    <w:rsid w:val="00383ECA"/>
    <w:rsid w:val="00383FEF"/>
    <w:rsid w:val="003845B8"/>
    <w:rsid w:val="00384848"/>
    <w:rsid w:val="0038526F"/>
    <w:rsid w:val="003856D9"/>
    <w:rsid w:val="00385907"/>
    <w:rsid w:val="00385B14"/>
    <w:rsid w:val="00385B2E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B75"/>
    <w:rsid w:val="00391C91"/>
    <w:rsid w:val="00392A4F"/>
    <w:rsid w:val="00392B34"/>
    <w:rsid w:val="00392B4F"/>
    <w:rsid w:val="00392BA0"/>
    <w:rsid w:val="003930AE"/>
    <w:rsid w:val="00393535"/>
    <w:rsid w:val="003941C4"/>
    <w:rsid w:val="00394802"/>
    <w:rsid w:val="00394A39"/>
    <w:rsid w:val="00394E24"/>
    <w:rsid w:val="00395359"/>
    <w:rsid w:val="0039562A"/>
    <w:rsid w:val="003959A2"/>
    <w:rsid w:val="00395AF7"/>
    <w:rsid w:val="00395CC6"/>
    <w:rsid w:val="0039636E"/>
    <w:rsid w:val="00396669"/>
    <w:rsid w:val="00396850"/>
    <w:rsid w:val="003971B6"/>
    <w:rsid w:val="00397CC0"/>
    <w:rsid w:val="003A0233"/>
    <w:rsid w:val="003A0547"/>
    <w:rsid w:val="003A0877"/>
    <w:rsid w:val="003A0A90"/>
    <w:rsid w:val="003A11A1"/>
    <w:rsid w:val="003A1335"/>
    <w:rsid w:val="003A136C"/>
    <w:rsid w:val="003A181F"/>
    <w:rsid w:val="003A1EB8"/>
    <w:rsid w:val="003A2231"/>
    <w:rsid w:val="003A2F8C"/>
    <w:rsid w:val="003A302A"/>
    <w:rsid w:val="003A39D5"/>
    <w:rsid w:val="003A39DE"/>
    <w:rsid w:val="003A3AF1"/>
    <w:rsid w:val="003A3E3B"/>
    <w:rsid w:val="003A4053"/>
    <w:rsid w:val="003A44E1"/>
    <w:rsid w:val="003A49DF"/>
    <w:rsid w:val="003A4A86"/>
    <w:rsid w:val="003A4B69"/>
    <w:rsid w:val="003A4F6A"/>
    <w:rsid w:val="003A516B"/>
    <w:rsid w:val="003A51CA"/>
    <w:rsid w:val="003A7039"/>
    <w:rsid w:val="003A7513"/>
    <w:rsid w:val="003A778A"/>
    <w:rsid w:val="003A781B"/>
    <w:rsid w:val="003A7B88"/>
    <w:rsid w:val="003B0315"/>
    <w:rsid w:val="003B038A"/>
    <w:rsid w:val="003B103B"/>
    <w:rsid w:val="003B1657"/>
    <w:rsid w:val="003B1672"/>
    <w:rsid w:val="003B1863"/>
    <w:rsid w:val="003B1926"/>
    <w:rsid w:val="003B1EC1"/>
    <w:rsid w:val="003B2427"/>
    <w:rsid w:val="003B27FC"/>
    <w:rsid w:val="003B2BD7"/>
    <w:rsid w:val="003B31F0"/>
    <w:rsid w:val="003B3769"/>
    <w:rsid w:val="003B3963"/>
    <w:rsid w:val="003B3BDF"/>
    <w:rsid w:val="003B3DDE"/>
    <w:rsid w:val="003B4969"/>
    <w:rsid w:val="003B4B10"/>
    <w:rsid w:val="003B4F08"/>
    <w:rsid w:val="003B4F52"/>
    <w:rsid w:val="003B5290"/>
    <w:rsid w:val="003B546E"/>
    <w:rsid w:val="003B55AD"/>
    <w:rsid w:val="003B55D0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D87"/>
    <w:rsid w:val="003C0B89"/>
    <w:rsid w:val="003C0E3D"/>
    <w:rsid w:val="003C1071"/>
    <w:rsid w:val="003C1228"/>
    <w:rsid w:val="003C1FC7"/>
    <w:rsid w:val="003C231D"/>
    <w:rsid w:val="003C23A0"/>
    <w:rsid w:val="003C2AC7"/>
    <w:rsid w:val="003C2D74"/>
    <w:rsid w:val="003C2E58"/>
    <w:rsid w:val="003C3249"/>
    <w:rsid w:val="003C366C"/>
    <w:rsid w:val="003C3BB8"/>
    <w:rsid w:val="003C3E74"/>
    <w:rsid w:val="003C409D"/>
    <w:rsid w:val="003C48B7"/>
    <w:rsid w:val="003C4EAC"/>
    <w:rsid w:val="003C4FC1"/>
    <w:rsid w:val="003C53B4"/>
    <w:rsid w:val="003C5406"/>
    <w:rsid w:val="003C5B5C"/>
    <w:rsid w:val="003C5F46"/>
    <w:rsid w:val="003C5F49"/>
    <w:rsid w:val="003C5FF6"/>
    <w:rsid w:val="003C63C7"/>
    <w:rsid w:val="003C6476"/>
    <w:rsid w:val="003C6742"/>
    <w:rsid w:val="003C6D58"/>
    <w:rsid w:val="003C71E2"/>
    <w:rsid w:val="003C75E9"/>
    <w:rsid w:val="003C7D49"/>
    <w:rsid w:val="003D010F"/>
    <w:rsid w:val="003D01A0"/>
    <w:rsid w:val="003D03C7"/>
    <w:rsid w:val="003D0856"/>
    <w:rsid w:val="003D0AAF"/>
    <w:rsid w:val="003D0C73"/>
    <w:rsid w:val="003D121F"/>
    <w:rsid w:val="003D1BD9"/>
    <w:rsid w:val="003D1F98"/>
    <w:rsid w:val="003D2248"/>
    <w:rsid w:val="003D22C3"/>
    <w:rsid w:val="003D2548"/>
    <w:rsid w:val="003D2669"/>
    <w:rsid w:val="003D2F14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6014"/>
    <w:rsid w:val="003D6BF6"/>
    <w:rsid w:val="003D6D04"/>
    <w:rsid w:val="003D6EE7"/>
    <w:rsid w:val="003D741F"/>
    <w:rsid w:val="003D778A"/>
    <w:rsid w:val="003D7A53"/>
    <w:rsid w:val="003D7CB8"/>
    <w:rsid w:val="003D7DDC"/>
    <w:rsid w:val="003E00DE"/>
    <w:rsid w:val="003E0518"/>
    <w:rsid w:val="003E095A"/>
    <w:rsid w:val="003E09EE"/>
    <w:rsid w:val="003E0BC0"/>
    <w:rsid w:val="003E0C8B"/>
    <w:rsid w:val="003E0E91"/>
    <w:rsid w:val="003E110C"/>
    <w:rsid w:val="003E214E"/>
    <w:rsid w:val="003E21E6"/>
    <w:rsid w:val="003E2F3A"/>
    <w:rsid w:val="003E3F88"/>
    <w:rsid w:val="003E429E"/>
    <w:rsid w:val="003E46F9"/>
    <w:rsid w:val="003E4952"/>
    <w:rsid w:val="003E4967"/>
    <w:rsid w:val="003E4D91"/>
    <w:rsid w:val="003E51F7"/>
    <w:rsid w:val="003E53ED"/>
    <w:rsid w:val="003E5585"/>
    <w:rsid w:val="003E6061"/>
    <w:rsid w:val="003E62FF"/>
    <w:rsid w:val="003E656E"/>
    <w:rsid w:val="003E666F"/>
    <w:rsid w:val="003E6833"/>
    <w:rsid w:val="003E6958"/>
    <w:rsid w:val="003E6DC4"/>
    <w:rsid w:val="003E7110"/>
    <w:rsid w:val="003F03D9"/>
    <w:rsid w:val="003F0786"/>
    <w:rsid w:val="003F0ADE"/>
    <w:rsid w:val="003F0DD1"/>
    <w:rsid w:val="003F0DFE"/>
    <w:rsid w:val="003F0EF9"/>
    <w:rsid w:val="003F0F57"/>
    <w:rsid w:val="003F0F8E"/>
    <w:rsid w:val="003F1108"/>
    <w:rsid w:val="003F1228"/>
    <w:rsid w:val="003F1D0D"/>
    <w:rsid w:val="003F2A44"/>
    <w:rsid w:val="003F2B54"/>
    <w:rsid w:val="003F2B6B"/>
    <w:rsid w:val="003F2C37"/>
    <w:rsid w:val="003F2EEB"/>
    <w:rsid w:val="003F3233"/>
    <w:rsid w:val="003F33D7"/>
    <w:rsid w:val="003F3E4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44"/>
    <w:rsid w:val="003F752D"/>
    <w:rsid w:val="003F7645"/>
    <w:rsid w:val="00400492"/>
    <w:rsid w:val="00400556"/>
    <w:rsid w:val="00401266"/>
    <w:rsid w:val="004017F5"/>
    <w:rsid w:val="0040185B"/>
    <w:rsid w:val="00402BB1"/>
    <w:rsid w:val="00402CCF"/>
    <w:rsid w:val="00404CC1"/>
    <w:rsid w:val="004053F7"/>
    <w:rsid w:val="004054AC"/>
    <w:rsid w:val="004060DC"/>
    <w:rsid w:val="0040673C"/>
    <w:rsid w:val="00406795"/>
    <w:rsid w:val="004072A5"/>
    <w:rsid w:val="004078FD"/>
    <w:rsid w:val="004109CD"/>
    <w:rsid w:val="00410CAD"/>
    <w:rsid w:val="00411C4A"/>
    <w:rsid w:val="00411F48"/>
    <w:rsid w:val="00412000"/>
    <w:rsid w:val="004123BA"/>
    <w:rsid w:val="00412AF3"/>
    <w:rsid w:val="00413041"/>
    <w:rsid w:val="00413338"/>
    <w:rsid w:val="0041366A"/>
    <w:rsid w:val="004136B3"/>
    <w:rsid w:val="00413812"/>
    <w:rsid w:val="0041398B"/>
    <w:rsid w:val="00414969"/>
    <w:rsid w:val="004149D9"/>
    <w:rsid w:val="00414A0E"/>
    <w:rsid w:val="00415044"/>
    <w:rsid w:val="0041578D"/>
    <w:rsid w:val="004157B6"/>
    <w:rsid w:val="00415CF8"/>
    <w:rsid w:val="00415EF9"/>
    <w:rsid w:val="004165C3"/>
    <w:rsid w:val="00416B40"/>
    <w:rsid w:val="00416F1D"/>
    <w:rsid w:val="00417002"/>
    <w:rsid w:val="004172A0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DC6"/>
    <w:rsid w:val="00422FFE"/>
    <w:rsid w:val="0042342B"/>
    <w:rsid w:val="00423F48"/>
    <w:rsid w:val="00424395"/>
    <w:rsid w:val="00424421"/>
    <w:rsid w:val="0042462A"/>
    <w:rsid w:val="00424FFF"/>
    <w:rsid w:val="0042556A"/>
    <w:rsid w:val="00425A20"/>
    <w:rsid w:val="00425B32"/>
    <w:rsid w:val="004266A7"/>
    <w:rsid w:val="004266F8"/>
    <w:rsid w:val="0042682B"/>
    <w:rsid w:val="00427625"/>
    <w:rsid w:val="00427D43"/>
    <w:rsid w:val="00427E6E"/>
    <w:rsid w:val="00430029"/>
    <w:rsid w:val="0043148F"/>
    <w:rsid w:val="004315B2"/>
    <w:rsid w:val="0043180A"/>
    <w:rsid w:val="00431C9D"/>
    <w:rsid w:val="00431CF5"/>
    <w:rsid w:val="00431D24"/>
    <w:rsid w:val="004321BC"/>
    <w:rsid w:val="00432258"/>
    <w:rsid w:val="00432280"/>
    <w:rsid w:val="00432408"/>
    <w:rsid w:val="00432813"/>
    <w:rsid w:val="00432B71"/>
    <w:rsid w:val="0043302B"/>
    <w:rsid w:val="00433482"/>
    <w:rsid w:val="00433522"/>
    <w:rsid w:val="00433965"/>
    <w:rsid w:val="00433E05"/>
    <w:rsid w:val="004341A7"/>
    <w:rsid w:val="00434B85"/>
    <w:rsid w:val="004358EB"/>
    <w:rsid w:val="00435CF3"/>
    <w:rsid w:val="00436247"/>
    <w:rsid w:val="00436ECB"/>
    <w:rsid w:val="00436EDB"/>
    <w:rsid w:val="00436F3A"/>
    <w:rsid w:val="0043743E"/>
    <w:rsid w:val="00437B57"/>
    <w:rsid w:val="00437FA6"/>
    <w:rsid w:val="0044058A"/>
    <w:rsid w:val="00440827"/>
    <w:rsid w:val="00440B54"/>
    <w:rsid w:val="00440F9E"/>
    <w:rsid w:val="00441331"/>
    <w:rsid w:val="0044205D"/>
    <w:rsid w:val="00442158"/>
    <w:rsid w:val="00442675"/>
    <w:rsid w:val="00442EE3"/>
    <w:rsid w:val="004430A9"/>
    <w:rsid w:val="004434F7"/>
    <w:rsid w:val="00443792"/>
    <w:rsid w:val="00443DAE"/>
    <w:rsid w:val="00444242"/>
    <w:rsid w:val="00444363"/>
    <w:rsid w:val="00444594"/>
    <w:rsid w:val="00444961"/>
    <w:rsid w:val="004449DC"/>
    <w:rsid w:val="00445007"/>
    <w:rsid w:val="00445118"/>
    <w:rsid w:val="004457AD"/>
    <w:rsid w:val="00445C9C"/>
    <w:rsid w:val="00445D64"/>
    <w:rsid w:val="00446970"/>
    <w:rsid w:val="00446ADC"/>
    <w:rsid w:val="00446CEA"/>
    <w:rsid w:val="00447124"/>
    <w:rsid w:val="0044749F"/>
    <w:rsid w:val="00447885"/>
    <w:rsid w:val="004501A0"/>
    <w:rsid w:val="00450F9D"/>
    <w:rsid w:val="00451326"/>
    <w:rsid w:val="00451591"/>
    <w:rsid w:val="004518CD"/>
    <w:rsid w:val="00451A6C"/>
    <w:rsid w:val="00451BAE"/>
    <w:rsid w:val="00451E8A"/>
    <w:rsid w:val="0045217F"/>
    <w:rsid w:val="00452AA5"/>
    <w:rsid w:val="00452B74"/>
    <w:rsid w:val="00453425"/>
    <w:rsid w:val="0045369C"/>
    <w:rsid w:val="00454176"/>
    <w:rsid w:val="004543EF"/>
    <w:rsid w:val="00454CF8"/>
    <w:rsid w:val="00454D15"/>
    <w:rsid w:val="00455021"/>
    <w:rsid w:val="00455332"/>
    <w:rsid w:val="004554C3"/>
    <w:rsid w:val="004556CC"/>
    <w:rsid w:val="00455776"/>
    <w:rsid w:val="00455955"/>
    <w:rsid w:val="00455F21"/>
    <w:rsid w:val="004560FD"/>
    <w:rsid w:val="00456154"/>
    <w:rsid w:val="0045621B"/>
    <w:rsid w:val="00456B13"/>
    <w:rsid w:val="00456DA3"/>
    <w:rsid w:val="00457071"/>
    <w:rsid w:val="0045776E"/>
    <w:rsid w:val="00457D02"/>
    <w:rsid w:val="00457E34"/>
    <w:rsid w:val="00457F23"/>
    <w:rsid w:val="004600F6"/>
    <w:rsid w:val="004612D9"/>
    <w:rsid w:val="00461492"/>
    <w:rsid w:val="004615E0"/>
    <w:rsid w:val="0046166A"/>
    <w:rsid w:val="00461B29"/>
    <w:rsid w:val="00461C21"/>
    <w:rsid w:val="00462027"/>
    <w:rsid w:val="004622BA"/>
    <w:rsid w:val="00462373"/>
    <w:rsid w:val="00462E1E"/>
    <w:rsid w:val="0046343C"/>
    <w:rsid w:val="0046392C"/>
    <w:rsid w:val="004639FC"/>
    <w:rsid w:val="00464621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C2"/>
    <w:rsid w:val="00467504"/>
    <w:rsid w:val="004677B5"/>
    <w:rsid w:val="00467B9D"/>
    <w:rsid w:val="00467E69"/>
    <w:rsid w:val="00470772"/>
    <w:rsid w:val="00470941"/>
    <w:rsid w:val="00470A46"/>
    <w:rsid w:val="00470E3A"/>
    <w:rsid w:val="00470EF0"/>
    <w:rsid w:val="004715B3"/>
    <w:rsid w:val="0047173F"/>
    <w:rsid w:val="00471A75"/>
    <w:rsid w:val="00471ED4"/>
    <w:rsid w:val="00472079"/>
    <w:rsid w:val="00472112"/>
    <w:rsid w:val="004722C0"/>
    <w:rsid w:val="00472942"/>
    <w:rsid w:val="00472BEE"/>
    <w:rsid w:val="00472D54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98B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77F11"/>
    <w:rsid w:val="004806D3"/>
    <w:rsid w:val="00480F7F"/>
    <w:rsid w:val="00480FCA"/>
    <w:rsid w:val="00481458"/>
    <w:rsid w:val="00481C34"/>
    <w:rsid w:val="00481D67"/>
    <w:rsid w:val="00481F3B"/>
    <w:rsid w:val="004823BE"/>
    <w:rsid w:val="004825AE"/>
    <w:rsid w:val="004825B6"/>
    <w:rsid w:val="004827C2"/>
    <w:rsid w:val="004828B1"/>
    <w:rsid w:val="00482BFD"/>
    <w:rsid w:val="00482E13"/>
    <w:rsid w:val="00483E81"/>
    <w:rsid w:val="00484181"/>
    <w:rsid w:val="00484920"/>
    <w:rsid w:val="00484E6E"/>
    <w:rsid w:val="0048507D"/>
    <w:rsid w:val="0048544C"/>
    <w:rsid w:val="00485D2C"/>
    <w:rsid w:val="00485E3F"/>
    <w:rsid w:val="00486679"/>
    <w:rsid w:val="0048678A"/>
    <w:rsid w:val="0048728B"/>
    <w:rsid w:val="004874B9"/>
    <w:rsid w:val="0048794C"/>
    <w:rsid w:val="004900D2"/>
    <w:rsid w:val="0049034C"/>
    <w:rsid w:val="00490765"/>
    <w:rsid w:val="00491066"/>
    <w:rsid w:val="0049123E"/>
    <w:rsid w:val="0049130F"/>
    <w:rsid w:val="00491446"/>
    <w:rsid w:val="00491BAC"/>
    <w:rsid w:val="00491C14"/>
    <w:rsid w:val="004921B0"/>
    <w:rsid w:val="00492312"/>
    <w:rsid w:val="00493B3B"/>
    <w:rsid w:val="00493BB7"/>
    <w:rsid w:val="00493C7B"/>
    <w:rsid w:val="00493DF9"/>
    <w:rsid w:val="00493E0C"/>
    <w:rsid w:val="004944B3"/>
    <w:rsid w:val="0049494D"/>
    <w:rsid w:val="00494A25"/>
    <w:rsid w:val="00495361"/>
    <w:rsid w:val="00495644"/>
    <w:rsid w:val="00495EE3"/>
    <w:rsid w:val="0049664F"/>
    <w:rsid w:val="00496977"/>
    <w:rsid w:val="00496AEB"/>
    <w:rsid w:val="00496B74"/>
    <w:rsid w:val="00497445"/>
    <w:rsid w:val="00497660"/>
    <w:rsid w:val="00497D45"/>
    <w:rsid w:val="004A01A2"/>
    <w:rsid w:val="004A0252"/>
    <w:rsid w:val="004A0361"/>
    <w:rsid w:val="004A07F5"/>
    <w:rsid w:val="004A09B5"/>
    <w:rsid w:val="004A31C8"/>
    <w:rsid w:val="004A32EE"/>
    <w:rsid w:val="004A37B3"/>
    <w:rsid w:val="004A3A54"/>
    <w:rsid w:val="004A4803"/>
    <w:rsid w:val="004A480D"/>
    <w:rsid w:val="004A4C4A"/>
    <w:rsid w:val="004A4FE2"/>
    <w:rsid w:val="004A5256"/>
    <w:rsid w:val="004A5444"/>
    <w:rsid w:val="004A557B"/>
    <w:rsid w:val="004A5A6C"/>
    <w:rsid w:val="004A619C"/>
    <w:rsid w:val="004A68A8"/>
    <w:rsid w:val="004A6CB9"/>
    <w:rsid w:val="004A6E1E"/>
    <w:rsid w:val="004A73F7"/>
    <w:rsid w:val="004A78C9"/>
    <w:rsid w:val="004B016C"/>
    <w:rsid w:val="004B0250"/>
    <w:rsid w:val="004B11D1"/>
    <w:rsid w:val="004B1520"/>
    <w:rsid w:val="004B1C0B"/>
    <w:rsid w:val="004B29CC"/>
    <w:rsid w:val="004B2B88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65D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C003B"/>
    <w:rsid w:val="004C0459"/>
    <w:rsid w:val="004C08E0"/>
    <w:rsid w:val="004C0F42"/>
    <w:rsid w:val="004C12BD"/>
    <w:rsid w:val="004C1C75"/>
    <w:rsid w:val="004C20B6"/>
    <w:rsid w:val="004C2340"/>
    <w:rsid w:val="004C2378"/>
    <w:rsid w:val="004C2B99"/>
    <w:rsid w:val="004C2CE0"/>
    <w:rsid w:val="004C31FD"/>
    <w:rsid w:val="004C34FF"/>
    <w:rsid w:val="004C35C5"/>
    <w:rsid w:val="004C366C"/>
    <w:rsid w:val="004C4081"/>
    <w:rsid w:val="004C492C"/>
    <w:rsid w:val="004C4AF6"/>
    <w:rsid w:val="004C4C4A"/>
    <w:rsid w:val="004C5132"/>
    <w:rsid w:val="004C53EC"/>
    <w:rsid w:val="004C54B7"/>
    <w:rsid w:val="004C5796"/>
    <w:rsid w:val="004C595B"/>
    <w:rsid w:val="004C5977"/>
    <w:rsid w:val="004C5B74"/>
    <w:rsid w:val="004C6540"/>
    <w:rsid w:val="004C65B7"/>
    <w:rsid w:val="004C698A"/>
    <w:rsid w:val="004C6B45"/>
    <w:rsid w:val="004C6D87"/>
    <w:rsid w:val="004C7AA8"/>
    <w:rsid w:val="004D014D"/>
    <w:rsid w:val="004D0C5E"/>
    <w:rsid w:val="004D0CDB"/>
    <w:rsid w:val="004D257E"/>
    <w:rsid w:val="004D25B9"/>
    <w:rsid w:val="004D2844"/>
    <w:rsid w:val="004D2B7F"/>
    <w:rsid w:val="004D2BFD"/>
    <w:rsid w:val="004D2DB5"/>
    <w:rsid w:val="004D2E53"/>
    <w:rsid w:val="004D3311"/>
    <w:rsid w:val="004D387B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90E"/>
    <w:rsid w:val="004E0E99"/>
    <w:rsid w:val="004E1198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4B3E"/>
    <w:rsid w:val="004E5250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4A8"/>
    <w:rsid w:val="004F294F"/>
    <w:rsid w:val="004F2B28"/>
    <w:rsid w:val="004F3897"/>
    <w:rsid w:val="004F3A52"/>
    <w:rsid w:val="004F40E9"/>
    <w:rsid w:val="004F41D1"/>
    <w:rsid w:val="004F4DC2"/>
    <w:rsid w:val="004F4DC4"/>
    <w:rsid w:val="004F522C"/>
    <w:rsid w:val="004F5772"/>
    <w:rsid w:val="004F5E3A"/>
    <w:rsid w:val="004F5F71"/>
    <w:rsid w:val="004F6223"/>
    <w:rsid w:val="004F65DA"/>
    <w:rsid w:val="004F693E"/>
    <w:rsid w:val="004F6B55"/>
    <w:rsid w:val="004F6CF6"/>
    <w:rsid w:val="00500038"/>
    <w:rsid w:val="0050005A"/>
    <w:rsid w:val="005000A9"/>
    <w:rsid w:val="00500390"/>
    <w:rsid w:val="00500C89"/>
    <w:rsid w:val="00501C6B"/>
    <w:rsid w:val="00502112"/>
    <w:rsid w:val="00502153"/>
    <w:rsid w:val="00502409"/>
    <w:rsid w:val="005028F2"/>
    <w:rsid w:val="00503BAF"/>
    <w:rsid w:val="00503DD6"/>
    <w:rsid w:val="0050412A"/>
    <w:rsid w:val="005044E4"/>
    <w:rsid w:val="005046D9"/>
    <w:rsid w:val="005049DC"/>
    <w:rsid w:val="0050604B"/>
    <w:rsid w:val="005068EF"/>
    <w:rsid w:val="00506A09"/>
    <w:rsid w:val="00506F77"/>
    <w:rsid w:val="00507B1B"/>
    <w:rsid w:val="00510278"/>
    <w:rsid w:val="00510A7B"/>
    <w:rsid w:val="00510B9D"/>
    <w:rsid w:val="00510EA3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560E"/>
    <w:rsid w:val="00515D61"/>
    <w:rsid w:val="00515DBF"/>
    <w:rsid w:val="00515DD4"/>
    <w:rsid w:val="0051604E"/>
    <w:rsid w:val="0051640E"/>
    <w:rsid w:val="005164D2"/>
    <w:rsid w:val="00516556"/>
    <w:rsid w:val="0051676A"/>
    <w:rsid w:val="005167FE"/>
    <w:rsid w:val="00516E09"/>
    <w:rsid w:val="00516E40"/>
    <w:rsid w:val="00517092"/>
    <w:rsid w:val="00517C9D"/>
    <w:rsid w:val="00517EB3"/>
    <w:rsid w:val="00517F5B"/>
    <w:rsid w:val="0052002B"/>
    <w:rsid w:val="00520182"/>
    <w:rsid w:val="00520983"/>
    <w:rsid w:val="00520DD7"/>
    <w:rsid w:val="0052177B"/>
    <w:rsid w:val="005217CF"/>
    <w:rsid w:val="005226D4"/>
    <w:rsid w:val="00522734"/>
    <w:rsid w:val="00522754"/>
    <w:rsid w:val="005236E3"/>
    <w:rsid w:val="00523860"/>
    <w:rsid w:val="0052396C"/>
    <w:rsid w:val="00523A8A"/>
    <w:rsid w:val="0052402C"/>
    <w:rsid w:val="00524690"/>
    <w:rsid w:val="0052472B"/>
    <w:rsid w:val="005248BE"/>
    <w:rsid w:val="00524A8A"/>
    <w:rsid w:val="00524DC9"/>
    <w:rsid w:val="0052605D"/>
    <w:rsid w:val="00526238"/>
    <w:rsid w:val="00526D61"/>
    <w:rsid w:val="00526F22"/>
    <w:rsid w:val="0053036B"/>
    <w:rsid w:val="0053063D"/>
    <w:rsid w:val="00530A0C"/>
    <w:rsid w:val="00530DD5"/>
    <w:rsid w:val="00531745"/>
    <w:rsid w:val="00532079"/>
    <w:rsid w:val="00532810"/>
    <w:rsid w:val="00532A25"/>
    <w:rsid w:val="00533007"/>
    <w:rsid w:val="0053306F"/>
    <w:rsid w:val="00533942"/>
    <w:rsid w:val="00533F8D"/>
    <w:rsid w:val="00534F12"/>
    <w:rsid w:val="005350E7"/>
    <w:rsid w:val="00535777"/>
    <w:rsid w:val="0053583F"/>
    <w:rsid w:val="005358BC"/>
    <w:rsid w:val="005362A0"/>
    <w:rsid w:val="005372D7"/>
    <w:rsid w:val="0053745B"/>
    <w:rsid w:val="005374AB"/>
    <w:rsid w:val="0054060E"/>
    <w:rsid w:val="00540792"/>
    <w:rsid w:val="00540D35"/>
    <w:rsid w:val="00541025"/>
    <w:rsid w:val="00541383"/>
    <w:rsid w:val="0054184E"/>
    <w:rsid w:val="00541A5B"/>
    <w:rsid w:val="00541F55"/>
    <w:rsid w:val="005427AD"/>
    <w:rsid w:val="00542AD5"/>
    <w:rsid w:val="00542E17"/>
    <w:rsid w:val="00542F7F"/>
    <w:rsid w:val="00543365"/>
    <w:rsid w:val="0054394B"/>
    <w:rsid w:val="005440CE"/>
    <w:rsid w:val="0054500C"/>
    <w:rsid w:val="00545D19"/>
    <w:rsid w:val="00546083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AFB"/>
    <w:rsid w:val="00552B34"/>
    <w:rsid w:val="00552BA0"/>
    <w:rsid w:val="00552C31"/>
    <w:rsid w:val="00553138"/>
    <w:rsid w:val="005538F8"/>
    <w:rsid w:val="005539CB"/>
    <w:rsid w:val="00553E7E"/>
    <w:rsid w:val="0055414E"/>
    <w:rsid w:val="00554352"/>
    <w:rsid w:val="00554433"/>
    <w:rsid w:val="005548A0"/>
    <w:rsid w:val="00554AC6"/>
    <w:rsid w:val="0055523A"/>
    <w:rsid w:val="005552B7"/>
    <w:rsid w:val="00555934"/>
    <w:rsid w:val="00555DBC"/>
    <w:rsid w:val="00556357"/>
    <w:rsid w:val="00556861"/>
    <w:rsid w:val="0055698D"/>
    <w:rsid w:val="00556AAE"/>
    <w:rsid w:val="00556AC1"/>
    <w:rsid w:val="00556B44"/>
    <w:rsid w:val="00556DF1"/>
    <w:rsid w:val="0055709D"/>
    <w:rsid w:val="005571DB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20BD"/>
    <w:rsid w:val="00563178"/>
    <w:rsid w:val="00563C85"/>
    <w:rsid w:val="00563D91"/>
    <w:rsid w:val="00564C8F"/>
    <w:rsid w:val="00565B2E"/>
    <w:rsid w:val="005660F4"/>
    <w:rsid w:val="00566302"/>
    <w:rsid w:val="005666AC"/>
    <w:rsid w:val="005669E2"/>
    <w:rsid w:val="00566C1B"/>
    <w:rsid w:val="00566C64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7B7"/>
    <w:rsid w:val="00571967"/>
    <w:rsid w:val="00571BE0"/>
    <w:rsid w:val="00572386"/>
    <w:rsid w:val="00572E46"/>
    <w:rsid w:val="00573023"/>
    <w:rsid w:val="00573041"/>
    <w:rsid w:val="00573964"/>
    <w:rsid w:val="00573FC4"/>
    <w:rsid w:val="0057467B"/>
    <w:rsid w:val="00574F88"/>
    <w:rsid w:val="0057540D"/>
    <w:rsid w:val="00575992"/>
    <w:rsid w:val="00575A7F"/>
    <w:rsid w:val="00575AFF"/>
    <w:rsid w:val="00575CE5"/>
    <w:rsid w:val="00576055"/>
    <w:rsid w:val="00576822"/>
    <w:rsid w:val="005768AC"/>
    <w:rsid w:val="005768AD"/>
    <w:rsid w:val="00576A81"/>
    <w:rsid w:val="00576FA5"/>
    <w:rsid w:val="00577095"/>
    <w:rsid w:val="005771E7"/>
    <w:rsid w:val="00577985"/>
    <w:rsid w:val="005779BF"/>
    <w:rsid w:val="0058011E"/>
    <w:rsid w:val="00580147"/>
    <w:rsid w:val="00580420"/>
    <w:rsid w:val="005808DF"/>
    <w:rsid w:val="00580C6C"/>
    <w:rsid w:val="005814C0"/>
    <w:rsid w:val="005835E3"/>
    <w:rsid w:val="00583962"/>
    <w:rsid w:val="00583D2A"/>
    <w:rsid w:val="005845C4"/>
    <w:rsid w:val="00584F24"/>
    <w:rsid w:val="00584FF2"/>
    <w:rsid w:val="0058520B"/>
    <w:rsid w:val="00585487"/>
    <w:rsid w:val="00585757"/>
    <w:rsid w:val="005858CC"/>
    <w:rsid w:val="005858F8"/>
    <w:rsid w:val="005859F6"/>
    <w:rsid w:val="005868B1"/>
    <w:rsid w:val="00586BBB"/>
    <w:rsid w:val="00586FA0"/>
    <w:rsid w:val="00587490"/>
    <w:rsid w:val="005877E8"/>
    <w:rsid w:val="00587871"/>
    <w:rsid w:val="00587B7C"/>
    <w:rsid w:val="0059013D"/>
    <w:rsid w:val="00590F11"/>
    <w:rsid w:val="005914B7"/>
    <w:rsid w:val="00591985"/>
    <w:rsid w:val="005919D4"/>
    <w:rsid w:val="00591AB1"/>
    <w:rsid w:val="00591D0F"/>
    <w:rsid w:val="005922EF"/>
    <w:rsid w:val="00592529"/>
    <w:rsid w:val="00592DCB"/>
    <w:rsid w:val="005934BB"/>
    <w:rsid w:val="00593522"/>
    <w:rsid w:val="00593697"/>
    <w:rsid w:val="00593814"/>
    <w:rsid w:val="00593835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7644"/>
    <w:rsid w:val="0059772E"/>
    <w:rsid w:val="00597B70"/>
    <w:rsid w:val="005A00E7"/>
    <w:rsid w:val="005A05C1"/>
    <w:rsid w:val="005A0691"/>
    <w:rsid w:val="005A06DB"/>
    <w:rsid w:val="005A0C34"/>
    <w:rsid w:val="005A0E9B"/>
    <w:rsid w:val="005A1007"/>
    <w:rsid w:val="005A105A"/>
    <w:rsid w:val="005A1323"/>
    <w:rsid w:val="005A160B"/>
    <w:rsid w:val="005A16B8"/>
    <w:rsid w:val="005A19E6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41F"/>
    <w:rsid w:val="005A5619"/>
    <w:rsid w:val="005A58BC"/>
    <w:rsid w:val="005A5C74"/>
    <w:rsid w:val="005A5D51"/>
    <w:rsid w:val="005A632C"/>
    <w:rsid w:val="005A6703"/>
    <w:rsid w:val="005A672B"/>
    <w:rsid w:val="005A6DF4"/>
    <w:rsid w:val="005A78A9"/>
    <w:rsid w:val="005A7EFB"/>
    <w:rsid w:val="005B04CB"/>
    <w:rsid w:val="005B055D"/>
    <w:rsid w:val="005B0A04"/>
    <w:rsid w:val="005B0DDF"/>
    <w:rsid w:val="005B1158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BAA"/>
    <w:rsid w:val="005B3711"/>
    <w:rsid w:val="005B4049"/>
    <w:rsid w:val="005B48EA"/>
    <w:rsid w:val="005B4942"/>
    <w:rsid w:val="005B4CF3"/>
    <w:rsid w:val="005B4EE9"/>
    <w:rsid w:val="005B52AF"/>
    <w:rsid w:val="005B54E4"/>
    <w:rsid w:val="005B54F2"/>
    <w:rsid w:val="005B5683"/>
    <w:rsid w:val="005B60AC"/>
    <w:rsid w:val="005B6256"/>
    <w:rsid w:val="005B635A"/>
    <w:rsid w:val="005B6390"/>
    <w:rsid w:val="005B6888"/>
    <w:rsid w:val="005B68F9"/>
    <w:rsid w:val="005B6A2D"/>
    <w:rsid w:val="005B7248"/>
    <w:rsid w:val="005B72EA"/>
    <w:rsid w:val="005B7318"/>
    <w:rsid w:val="005B76B6"/>
    <w:rsid w:val="005C077B"/>
    <w:rsid w:val="005C09B9"/>
    <w:rsid w:val="005C0A07"/>
    <w:rsid w:val="005C0BA7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4031"/>
    <w:rsid w:val="005C430E"/>
    <w:rsid w:val="005C4BBD"/>
    <w:rsid w:val="005C4C01"/>
    <w:rsid w:val="005C5801"/>
    <w:rsid w:val="005C5A0A"/>
    <w:rsid w:val="005C5F70"/>
    <w:rsid w:val="005C6867"/>
    <w:rsid w:val="005C715E"/>
    <w:rsid w:val="005C747B"/>
    <w:rsid w:val="005C7773"/>
    <w:rsid w:val="005C78FE"/>
    <w:rsid w:val="005C7AF3"/>
    <w:rsid w:val="005C7FA1"/>
    <w:rsid w:val="005D016D"/>
    <w:rsid w:val="005D02B4"/>
    <w:rsid w:val="005D03F4"/>
    <w:rsid w:val="005D1468"/>
    <w:rsid w:val="005D14A6"/>
    <w:rsid w:val="005D2053"/>
    <w:rsid w:val="005D2266"/>
    <w:rsid w:val="005D25B4"/>
    <w:rsid w:val="005D28F4"/>
    <w:rsid w:val="005D2D69"/>
    <w:rsid w:val="005D35CF"/>
    <w:rsid w:val="005D4053"/>
    <w:rsid w:val="005D41A1"/>
    <w:rsid w:val="005D4315"/>
    <w:rsid w:val="005D4472"/>
    <w:rsid w:val="005D4557"/>
    <w:rsid w:val="005D4D58"/>
    <w:rsid w:val="005D4DE3"/>
    <w:rsid w:val="005D5874"/>
    <w:rsid w:val="005D5912"/>
    <w:rsid w:val="005D59F0"/>
    <w:rsid w:val="005D5AE2"/>
    <w:rsid w:val="005D5B6A"/>
    <w:rsid w:val="005D5D4C"/>
    <w:rsid w:val="005D60F4"/>
    <w:rsid w:val="005D629D"/>
    <w:rsid w:val="005D69CC"/>
    <w:rsid w:val="005D7895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CE7"/>
    <w:rsid w:val="005E1DDC"/>
    <w:rsid w:val="005E1FE3"/>
    <w:rsid w:val="005E2258"/>
    <w:rsid w:val="005E27C4"/>
    <w:rsid w:val="005E2E2E"/>
    <w:rsid w:val="005E35F9"/>
    <w:rsid w:val="005E37D3"/>
    <w:rsid w:val="005E3899"/>
    <w:rsid w:val="005E392A"/>
    <w:rsid w:val="005E3D98"/>
    <w:rsid w:val="005E4DC7"/>
    <w:rsid w:val="005E5400"/>
    <w:rsid w:val="005E5503"/>
    <w:rsid w:val="005E5B79"/>
    <w:rsid w:val="005E5C95"/>
    <w:rsid w:val="005E5DAA"/>
    <w:rsid w:val="005E648D"/>
    <w:rsid w:val="005E68DF"/>
    <w:rsid w:val="005E74B8"/>
    <w:rsid w:val="005E7E28"/>
    <w:rsid w:val="005E7E71"/>
    <w:rsid w:val="005E7E98"/>
    <w:rsid w:val="005F038E"/>
    <w:rsid w:val="005F08C1"/>
    <w:rsid w:val="005F08D8"/>
    <w:rsid w:val="005F0E7C"/>
    <w:rsid w:val="005F1268"/>
    <w:rsid w:val="005F1860"/>
    <w:rsid w:val="005F1869"/>
    <w:rsid w:val="005F1BE9"/>
    <w:rsid w:val="005F2ACF"/>
    <w:rsid w:val="005F3072"/>
    <w:rsid w:val="005F3A5C"/>
    <w:rsid w:val="005F3D0A"/>
    <w:rsid w:val="005F40F4"/>
    <w:rsid w:val="005F4C7C"/>
    <w:rsid w:val="005F5311"/>
    <w:rsid w:val="005F544C"/>
    <w:rsid w:val="005F54EE"/>
    <w:rsid w:val="005F5612"/>
    <w:rsid w:val="005F57F3"/>
    <w:rsid w:val="005F5FC8"/>
    <w:rsid w:val="005F6149"/>
    <w:rsid w:val="005F6DC4"/>
    <w:rsid w:val="005F7399"/>
    <w:rsid w:val="005F74E3"/>
    <w:rsid w:val="006001FB"/>
    <w:rsid w:val="006002EE"/>
    <w:rsid w:val="00600435"/>
    <w:rsid w:val="0060064C"/>
    <w:rsid w:val="00600B01"/>
    <w:rsid w:val="00600BCB"/>
    <w:rsid w:val="00600C73"/>
    <w:rsid w:val="0060138B"/>
    <w:rsid w:val="00601825"/>
    <w:rsid w:val="00602912"/>
    <w:rsid w:val="00602CF0"/>
    <w:rsid w:val="00603130"/>
    <w:rsid w:val="006033A2"/>
    <w:rsid w:val="006035C4"/>
    <w:rsid w:val="00604562"/>
    <w:rsid w:val="00604A88"/>
    <w:rsid w:val="00604DCD"/>
    <w:rsid w:val="00605135"/>
    <w:rsid w:val="00605B72"/>
    <w:rsid w:val="00605BDD"/>
    <w:rsid w:val="006066C3"/>
    <w:rsid w:val="00606731"/>
    <w:rsid w:val="00606962"/>
    <w:rsid w:val="00606993"/>
    <w:rsid w:val="00606CB5"/>
    <w:rsid w:val="00606D56"/>
    <w:rsid w:val="00607536"/>
    <w:rsid w:val="00607D93"/>
    <w:rsid w:val="006103E4"/>
    <w:rsid w:val="0061063E"/>
    <w:rsid w:val="00610973"/>
    <w:rsid w:val="00610E22"/>
    <w:rsid w:val="00611244"/>
    <w:rsid w:val="0061135B"/>
    <w:rsid w:val="0061152D"/>
    <w:rsid w:val="00611648"/>
    <w:rsid w:val="00611C9E"/>
    <w:rsid w:val="00611D14"/>
    <w:rsid w:val="00611EB5"/>
    <w:rsid w:val="0061246B"/>
    <w:rsid w:val="0061273D"/>
    <w:rsid w:val="00613BCB"/>
    <w:rsid w:val="006147CE"/>
    <w:rsid w:val="006149C9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606"/>
    <w:rsid w:val="00622A3F"/>
    <w:rsid w:val="00622D54"/>
    <w:rsid w:val="00622DB9"/>
    <w:rsid w:val="00622E90"/>
    <w:rsid w:val="00624068"/>
    <w:rsid w:val="006241D2"/>
    <w:rsid w:val="00624257"/>
    <w:rsid w:val="00624840"/>
    <w:rsid w:val="00624A01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403"/>
    <w:rsid w:val="0062644B"/>
    <w:rsid w:val="0062648D"/>
    <w:rsid w:val="00626557"/>
    <w:rsid w:val="0062667B"/>
    <w:rsid w:val="006266C8"/>
    <w:rsid w:val="00626940"/>
    <w:rsid w:val="00626F80"/>
    <w:rsid w:val="0062706C"/>
    <w:rsid w:val="006270F1"/>
    <w:rsid w:val="006271C6"/>
    <w:rsid w:val="006272B9"/>
    <w:rsid w:val="00627659"/>
    <w:rsid w:val="00627750"/>
    <w:rsid w:val="0063037D"/>
    <w:rsid w:val="006303CE"/>
    <w:rsid w:val="00630489"/>
    <w:rsid w:val="006305E7"/>
    <w:rsid w:val="00630F69"/>
    <w:rsid w:val="0063114E"/>
    <w:rsid w:val="00631411"/>
    <w:rsid w:val="0063289D"/>
    <w:rsid w:val="00632928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872"/>
    <w:rsid w:val="0063490C"/>
    <w:rsid w:val="00634955"/>
    <w:rsid w:val="00634B25"/>
    <w:rsid w:val="00634B2A"/>
    <w:rsid w:val="00634BA6"/>
    <w:rsid w:val="00634EEC"/>
    <w:rsid w:val="00635777"/>
    <w:rsid w:val="006358EE"/>
    <w:rsid w:val="00635BB1"/>
    <w:rsid w:val="0063601B"/>
    <w:rsid w:val="006364A7"/>
    <w:rsid w:val="00636BA1"/>
    <w:rsid w:val="0063718C"/>
    <w:rsid w:val="00637F67"/>
    <w:rsid w:val="00637F6F"/>
    <w:rsid w:val="0064019D"/>
    <w:rsid w:val="0064059A"/>
    <w:rsid w:val="00640CBB"/>
    <w:rsid w:val="006415A1"/>
    <w:rsid w:val="006421A3"/>
    <w:rsid w:val="0064259E"/>
    <w:rsid w:val="00642908"/>
    <w:rsid w:val="00642916"/>
    <w:rsid w:val="00642A6C"/>
    <w:rsid w:val="00643CA5"/>
    <w:rsid w:val="00643DB1"/>
    <w:rsid w:val="006447D3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859"/>
    <w:rsid w:val="00651F62"/>
    <w:rsid w:val="00652083"/>
    <w:rsid w:val="006521BF"/>
    <w:rsid w:val="006523F0"/>
    <w:rsid w:val="00652831"/>
    <w:rsid w:val="00652C80"/>
    <w:rsid w:val="00653A5C"/>
    <w:rsid w:val="006540E0"/>
    <w:rsid w:val="00654519"/>
    <w:rsid w:val="0065451B"/>
    <w:rsid w:val="00654957"/>
    <w:rsid w:val="00654972"/>
    <w:rsid w:val="006550FD"/>
    <w:rsid w:val="00655660"/>
    <w:rsid w:val="00655841"/>
    <w:rsid w:val="00655B6D"/>
    <w:rsid w:val="00655BEE"/>
    <w:rsid w:val="00655C4D"/>
    <w:rsid w:val="00656136"/>
    <w:rsid w:val="00656783"/>
    <w:rsid w:val="00656FFA"/>
    <w:rsid w:val="0065737D"/>
    <w:rsid w:val="00657776"/>
    <w:rsid w:val="0065785E"/>
    <w:rsid w:val="00660717"/>
    <w:rsid w:val="006609A8"/>
    <w:rsid w:val="00660B71"/>
    <w:rsid w:val="0066126C"/>
    <w:rsid w:val="00661323"/>
    <w:rsid w:val="00661957"/>
    <w:rsid w:val="006619D9"/>
    <w:rsid w:val="00661E4D"/>
    <w:rsid w:val="0066204B"/>
    <w:rsid w:val="00662269"/>
    <w:rsid w:val="006622EF"/>
    <w:rsid w:val="0066252B"/>
    <w:rsid w:val="00662854"/>
    <w:rsid w:val="00662B42"/>
    <w:rsid w:val="00662E12"/>
    <w:rsid w:val="0066311D"/>
    <w:rsid w:val="006638C0"/>
    <w:rsid w:val="00663B30"/>
    <w:rsid w:val="00663B5B"/>
    <w:rsid w:val="00663BAA"/>
    <w:rsid w:val="00663D0A"/>
    <w:rsid w:val="00663DA7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EBF"/>
    <w:rsid w:val="00665EE1"/>
    <w:rsid w:val="00665F3D"/>
    <w:rsid w:val="00665FCC"/>
    <w:rsid w:val="00666054"/>
    <w:rsid w:val="0066677C"/>
    <w:rsid w:val="00667A2A"/>
    <w:rsid w:val="00667D0B"/>
    <w:rsid w:val="0067050D"/>
    <w:rsid w:val="006707A4"/>
    <w:rsid w:val="0067088A"/>
    <w:rsid w:val="0067092B"/>
    <w:rsid w:val="00670A44"/>
    <w:rsid w:val="00670A65"/>
    <w:rsid w:val="00671CB9"/>
    <w:rsid w:val="00671D5B"/>
    <w:rsid w:val="00672457"/>
    <w:rsid w:val="0067336F"/>
    <w:rsid w:val="006734A7"/>
    <w:rsid w:val="0067362D"/>
    <w:rsid w:val="00673701"/>
    <w:rsid w:val="00673BCE"/>
    <w:rsid w:val="00674725"/>
    <w:rsid w:val="0067532D"/>
    <w:rsid w:val="00675522"/>
    <w:rsid w:val="006757AA"/>
    <w:rsid w:val="00675967"/>
    <w:rsid w:val="006759A7"/>
    <w:rsid w:val="00675C93"/>
    <w:rsid w:val="006766B0"/>
    <w:rsid w:val="00676B5E"/>
    <w:rsid w:val="00677237"/>
    <w:rsid w:val="006774E9"/>
    <w:rsid w:val="00677CDF"/>
    <w:rsid w:val="00677D6B"/>
    <w:rsid w:val="00677DD2"/>
    <w:rsid w:val="00677FDC"/>
    <w:rsid w:val="00680B22"/>
    <w:rsid w:val="00680E1C"/>
    <w:rsid w:val="00680E38"/>
    <w:rsid w:val="00681055"/>
    <w:rsid w:val="00681547"/>
    <w:rsid w:val="006824B8"/>
    <w:rsid w:val="0068255C"/>
    <w:rsid w:val="00682759"/>
    <w:rsid w:val="00683089"/>
    <w:rsid w:val="00683AFC"/>
    <w:rsid w:val="00683DC6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5EE"/>
    <w:rsid w:val="00687658"/>
    <w:rsid w:val="0068767E"/>
    <w:rsid w:val="006903BC"/>
    <w:rsid w:val="0069043C"/>
    <w:rsid w:val="0069058B"/>
    <w:rsid w:val="006906EE"/>
    <w:rsid w:val="006908AB"/>
    <w:rsid w:val="00691080"/>
    <w:rsid w:val="00692025"/>
    <w:rsid w:val="00692391"/>
    <w:rsid w:val="0069261E"/>
    <w:rsid w:val="006929CB"/>
    <w:rsid w:val="00692DE9"/>
    <w:rsid w:val="00693236"/>
    <w:rsid w:val="006932FE"/>
    <w:rsid w:val="00693A6F"/>
    <w:rsid w:val="00693AD3"/>
    <w:rsid w:val="0069402A"/>
    <w:rsid w:val="0069403C"/>
    <w:rsid w:val="00694616"/>
    <w:rsid w:val="00695391"/>
    <w:rsid w:val="00695A9D"/>
    <w:rsid w:val="00695B72"/>
    <w:rsid w:val="006962FA"/>
    <w:rsid w:val="00696477"/>
    <w:rsid w:val="006966F6"/>
    <w:rsid w:val="00696839"/>
    <w:rsid w:val="00696ACC"/>
    <w:rsid w:val="00697076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44A3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9F8"/>
    <w:rsid w:val="006B0C44"/>
    <w:rsid w:val="006B0C70"/>
    <w:rsid w:val="006B111C"/>
    <w:rsid w:val="006B154C"/>
    <w:rsid w:val="006B164F"/>
    <w:rsid w:val="006B1A01"/>
    <w:rsid w:val="006B1B14"/>
    <w:rsid w:val="006B2560"/>
    <w:rsid w:val="006B2653"/>
    <w:rsid w:val="006B28BC"/>
    <w:rsid w:val="006B28E2"/>
    <w:rsid w:val="006B3023"/>
    <w:rsid w:val="006B3491"/>
    <w:rsid w:val="006B3C65"/>
    <w:rsid w:val="006B4081"/>
    <w:rsid w:val="006B415F"/>
    <w:rsid w:val="006B44F8"/>
    <w:rsid w:val="006B4BFA"/>
    <w:rsid w:val="006B4E90"/>
    <w:rsid w:val="006B5315"/>
    <w:rsid w:val="006B56A7"/>
    <w:rsid w:val="006B5935"/>
    <w:rsid w:val="006B5CBE"/>
    <w:rsid w:val="006B5E0D"/>
    <w:rsid w:val="006B6626"/>
    <w:rsid w:val="006B6C01"/>
    <w:rsid w:val="006B6D1E"/>
    <w:rsid w:val="006B7376"/>
    <w:rsid w:val="006B79E8"/>
    <w:rsid w:val="006C01EC"/>
    <w:rsid w:val="006C06DF"/>
    <w:rsid w:val="006C12C0"/>
    <w:rsid w:val="006C14FF"/>
    <w:rsid w:val="006C1527"/>
    <w:rsid w:val="006C318E"/>
    <w:rsid w:val="006C373F"/>
    <w:rsid w:val="006C3AFB"/>
    <w:rsid w:val="006C415F"/>
    <w:rsid w:val="006C42C2"/>
    <w:rsid w:val="006C4937"/>
    <w:rsid w:val="006C4F84"/>
    <w:rsid w:val="006C50F5"/>
    <w:rsid w:val="006C53DA"/>
    <w:rsid w:val="006C5E6C"/>
    <w:rsid w:val="006C6697"/>
    <w:rsid w:val="006C66DF"/>
    <w:rsid w:val="006C71AC"/>
    <w:rsid w:val="006C7B33"/>
    <w:rsid w:val="006D0356"/>
    <w:rsid w:val="006D0440"/>
    <w:rsid w:val="006D057D"/>
    <w:rsid w:val="006D0769"/>
    <w:rsid w:val="006D08E0"/>
    <w:rsid w:val="006D096D"/>
    <w:rsid w:val="006D0F2F"/>
    <w:rsid w:val="006D1466"/>
    <w:rsid w:val="006D1759"/>
    <w:rsid w:val="006D1CD6"/>
    <w:rsid w:val="006D1E72"/>
    <w:rsid w:val="006D211A"/>
    <w:rsid w:val="006D21BE"/>
    <w:rsid w:val="006D2284"/>
    <w:rsid w:val="006D2CD3"/>
    <w:rsid w:val="006D33A8"/>
    <w:rsid w:val="006D34EE"/>
    <w:rsid w:val="006D351B"/>
    <w:rsid w:val="006D37A1"/>
    <w:rsid w:val="006D40A7"/>
    <w:rsid w:val="006D477B"/>
    <w:rsid w:val="006D5059"/>
    <w:rsid w:val="006D5114"/>
    <w:rsid w:val="006D574C"/>
    <w:rsid w:val="006D59F1"/>
    <w:rsid w:val="006D5CBC"/>
    <w:rsid w:val="006D60A7"/>
    <w:rsid w:val="006D66D2"/>
    <w:rsid w:val="006D6AA1"/>
    <w:rsid w:val="006D7338"/>
    <w:rsid w:val="006D7679"/>
    <w:rsid w:val="006D7AAE"/>
    <w:rsid w:val="006D7DCE"/>
    <w:rsid w:val="006D7FC4"/>
    <w:rsid w:val="006E009A"/>
    <w:rsid w:val="006E0389"/>
    <w:rsid w:val="006E05FC"/>
    <w:rsid w:val="006E08A6"/>
    <w:rsid w:val="006E0C09"/>
    <w:rsid w:val="006E105D"/>
    <w:rsid w:val="006E144F"/>
    <w:rsid w:val="006E165D"/>
    <w:rsid w:val="006E186A"/>
    <w:rsid w:val="006E1F8A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43EB"/>
    <w:rsid w:val="006E44DF"/>
    <w:rsid w:val="006E49F2"/>
    <w:rsid w:val="006E4E95"/>
    <w:rsid w:val="006E5313"/>
    <w:rsid w:val="006E5E1C"/>
    <w:rsid w:val="006E6780"/>
    <w:rsid w:val="006E6DF7"/>
    <w:rsid w:val="006E78F4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2A1"/>
    <w:rsid w:val="006F16BD"/>
    <w:rsid w:val="006F1B73"/>
    <w:rsid w:val="006F1C0B"/>
    <w:rsid w:val="006F22A9"/>
    <w:rsid w:val="006F285F"/>
    <w:rsid w:val="006F2D75"/>
    <w:rsid w:val="006F3F49"/>
    <w:rsid w:val="006F401E"/>
    <w:rsid w:val="006F45D9"/>
    <w:rsid w:val="006F4AD9"/>
    <w:rsid w:val="006F5296"/>
    <w:rsid w:val="006F54D8"/>
    <w:rsid w:val="006F613F"/>
    <w:rsid w:val="006F6328"/>
    <w:rsid w:val="006F6637"/>
    <w:rsid w:val="006F7211"/>
    <w:rsid w:val="006F7915"/>
    <w:rsid w:val="006F7F4E"/>
    <w:rsid w:val="0070015B"/>
    <w:rsid w:val="0070022B"/>
    <w:rsid w:val="00700A7A"/>
    <w:rsid w:val="00700C77"/>
    <w:rsid w:val="00701CFF"/>
    <w:rsid w:val="00701EE0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EA0"/>
    <w:rsid w:val="00705EAF"/>
    <w:rsid w:val="00706332"/>
    <w:rsid w:val="00706556"/>
    <w:rsid w:val="00706750"/>
    <w:rsid w:val="00706805"/>
    <w:rsid w:val="0070731E"/>
    <w:rsid w:val="007073DB"/>
    <w:rsid w:val="00710883"/>
    <w:rsid w:val="007108AE"/>
    <w:rsid w:val="00710CB8"/>
    <w:rsid w:val="00710D60"/>
    <w:rsid w:val="007110E1"/>
    <w:rsid w:val="00711AF0"/>
    <w:rsid w:val="00711F0A"/>
    <w:rsid w:val="00712132"/>
    <w:rsid w:val="00712A34"/>
    <w:rsid w:val="00712A39"/>
    <w:rsid w:val="00712FC4"/>
    <w:rsid w:val="00712FFB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758"/>
    <w:rsid w:val="00722837"/>
    <w:rsid w:val="00722D71"/>
    <w:rsid w:val="00722EB1"/>
    <w:rsid w:val="00722FAD"/>
    <w:rsid w:val="00723404"/>
    <w:rsid w:val="007237A5"/>
    <w:rsid w:val="00723CE7"/>
    <w:rsid w:val="00723E78"/>
    <w:rsid w:val="00724B41"/>
    <w:rsid w:val="00724B78"/>
    <w:rsid w:val="0072551D"/>
    <w:rsid w:val="007262D8"/>
    <w:rsid w:val="007263F4"/>
    <w:rsid w:val="0072740E"/>
    <w:rsid w:val="00727661"/>
    <w:rsid w:val="0072773D"/>
    <w:rsid w:val="00727804"/>
    <w:rsid w:val="00727988"/>
    <w:rsid w:val="007300C9"/>
    <w:rsid w:val="0073023D"/>
    <w:rsid w:val="00730366"/>
    <w:rsid w:val="0073088E"/>
    <w:rsid w:val="00730951"/>
    <w:rsid w:val="00730BA2"/>
    <w:rsid w:val="007310A7"/>
    <w:rsid w:val="00731186"/>
    <w:rsid w:val="00731EBC"/>
    <w:rsid w:val="007323D1"/>
    <w:rsid w:val="007324B9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652"/>
    <w:rsid w:val="007409CD"/>
    <w:rsid w:val="00740FD2"/>
    <w:rsid w:val="00741732"/>
    <w:rsid w:val="0074204F"/>
    <w:rsid w:val="007422B2"/>
    <w:rsid w:val="007422EF"/>
    <w:rsid w:val="00742813"/>
    <w:rsid w:val="00742BE2"/>
    <w:rsid w:val="00742E64"/>
    <w:rsid w:val="007430B5"/>
    <w:rsid w:val="00743919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CFF"/>
    <w:rsid w:val="007472AF"/>
    <w:rsid w:val="007473A1"/>
    <w:rsid w:val="00747640"/>
    <w:rsid w:val="0074773A"/>
    <w:rsid w:val="00747ED2"/>
    <w:rsid w:val="00747FA7"/>
    <w:rsid w:val="007502BB"/>
    <w:rsid w:val="0075040D"/>
    <w:rsid w:val="00750499"/>
    <w:rsid w:val="0075100B"/>
    <w:rsid w:val="007513B3"/>
    <w:rsid w:val="00751462"/>
    <w:rsid w:val="00752E9A"/>
    <w:rsid w:val="00752FBF"/>
    <w:rsid w:val="00753120"/>
    <w:rsid w:val="007536F1"/>
    <w:rsid w:val="00754154"/>
    <w:rsid w:val="007554BB"/>
    <w:rsid w:val="00755A20"/>
    <w:rsid w:val="00756158"/>
    <w:rsid w:val="007561BD"/>
    <w:rsid w:val="007561DE"/>
    <w:rsid w:val="007563BD"/>
    <w:rsid w:val="007568C3"/>
    <w:rsid w:val="00757240"/>
    <w:rsid w:val="007575F0"/>
    <w:rsid w:val="00757A7D"/>
    <w:rsid w:val="00757D00"/>
    <w:rsid w:val="00757F77"/>
    <w:rsid w:val="00757FFE"/>
    <w:rsid w:val="00760618"/>
    <w:rsid w:val="007608FD"/>
    <w:rsid w:val="00760B6D"/>
    <w:rsid w:val="00760C1B"/>
    <w:rsid w:val="00760C8F"/>
    <w:rsid w:val="00760CF1"/>
    <w:rsid w:val="00760DFB"/>
    <w:rsid w:val="0076150E"/>
    <w:rsid w:val="0076157C"/>
    <w:rsid w:val="0076169F"/>
    <w:rsid w:val="007616CF"/>
    <w:rsid w:val="007619D4"/>
    <w:rsid w:val="00761B2B"/>
    <w:rsid w:val="00761BF8"/>
    <w:rsid w:val="00761F89"/>
    <w:rsid w:val="007620A3"/>
    <w:rsid w:val="00762B4B"/>
    <w:rsid w:val="00762E0C"/>
    <w:rsid w:val="007636A3"/>
    <w:rsid w:val="00763800"/>
    <w:rsid w:val="007639CF"/>
    <w:rsid w:val="00763BCC"/>
    <w:rsid w:val="00763BCD"/>
    <w:rsid w:val="007643AD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60AB"/>
    <w:rsid w:val="0076761A"/>
    <w:rsid w:val="00767AAB"/>
    <w:rsid w:val="00770760"/>
    <w:rsid w:val="007712BE"/>
    <w:rsid w:val="007714FD"/>
    <w:rsid w:val="0077165B"/>
    <w:rsid w:val="0077184B"/>
    <w:rsid w:val="00772117"/>
    <w:rsid w:val="0077265B"/>
    <w:rsid w:val="0077267B"/>
    <w:rsid w:val="00773405"/>
    <w:rsid w:val="0077345E"/>
    <w:rsid w:val="00774257"/>
    <w:rsid w:val="0077449D"/>
    <w:rsid w:val="007746F7"/>
    <w:rsid w:val="00774B7B"/>
    <w:rsid w:val="007752C9"/>
    <w:rsid w:val="0077575F"/>
    <w:rsid w:val="00775986"/>
    <w:rsid w:val="00776349"/>
    <w:rsid w:val="00776957"/>
    <w:rsid w:val="00777ABA"/>
    <w:rsid w:val="00777ECD"/>
    <w:rsid w:val="00780962"/>
    <w:rsid w:val="007809F7"/>
    <w:rsid w:val="00780A0E"/>
    <w:rsid w:val="00780A3F"/>
    <w:rsid w:val="00780CF0"/>
    <w:rsid w:val="00781078"/>
    <w:rsid w:val="00781322"/>
    <w:rsid w:val="0078145B"/>
    <w:rsid w:val="00781610"/>
    <w:rsid w:val="00781737"/>
    <w:rsid w:val="00781CE2"/>
    <w:rsid w:val="0078221B"/>
    <w:rsid w:val="007829AB"/>
    <w:rsid w:val="00782F0F"/>
    <w:rsid w:val="007831F9"/>
    <w:rsid w:val="00783AF6"/>
    <w:rsid w:val="00783B65"/>
    <w:rsid w:val="007844F4"/>
    <w:rsid w:val="00784915"/>
    <w:rsid w:val="00784DEB"/>
    <w:rsid w:val="0078523F"/>
    <w:rsid w:val="00785323"/>
    <w:rsid w:val="007854B0"/>
    <w:rsid w:val="00785791"/>
    <w:rsid w:val="00786037"/>
    <w:rsid w:val="007865FF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13BF"/>
    <w:rsid w:val="007915FA"/>
    <w:rsid w:val="007916BF"/>
    <w:rsid w:val="00791902"/>
    <w:rsid w:val="00791B31"/>
    <w:rsid w:val="00791DE4"/>
    <w:rsid w:val="00792671"/>
    <w:rsid w:val="007927FD"/>
    <w:rsid w:val="0079298D"/>
    <w:rsid w:val="00792A68"/>
    <w:rsid w:val="00792F0A"/>
    <w:rsid w:val="00792F4B"/>
    <w:rsid w:val="007930DB"/>
    <w:rsid w:val="007935ED"/>
    <w:rsid w:val="00793BB7"/>
    <w:rsid w:val="0079493F"/>
    <w:rsid w:val="00794CDE"/>
    <w:rsid w:val="00794E70"/>
    <w:rsid w:val="00795146"/>
    <w:rsid w:val="00795C97"/>
    <w:rsid w:val="00795EB4"/>
    <w:rsid w:val="00796051"/>
    <w:rsid w:val="007962D0"/>
    <w:rsid w:val="007962EC"/>
    <w:rsid w:val="007963E3"/>
    <w:rsid w:val="00796BEE"/>
    <w:rsid w:val="00796D60"/>
    <w:rsid w:val="00797039"/>
    <w:rsid w:val="00797054"/>
    <w:rsid w:val="007970E6"/>
    <w:rsid w:val="00797AB0"/>
    <w:rsid w:val="00797BF5"/>
    <w:rsid w:val="007A0072"/>
    <w:rsid w:val="007A00BF"/>
    <w:rsid w:val="007A0607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401"/>
    <w:rsid w:val="007A28F5"/>
    <w:rsid w:val="007A3223"/>
    <w:rsid w:val="007A353E"/>
    <w:rsid w:val="007A35EE"/>
    <w:rsid w:val="007A3673"/>
    <w:rsid w:val="007A4503"/>
    <w:rsid w:val="007A46BF"/>
    <w:rsid w:val="007A47C1"/>
    <w:rsid w:val="007A489E"/>
    <w:rsid w:val="007A4A53"/>
    <w:rsid w:val="007A51E4"/>
    <w:rsid w:val="007A5255"/>
    <w:rsid w:val="007A5348"/>
    <w:rsid w:val="007A59A9"/>
    <w:rsid w:val="007A6312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468"/>
    <w:rsid w:val="007B2D3D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251"/>
    <w:rsid w:val="007B669F"/>
    <w:rsid w:val="007B6AAD"/>
    <w:rsid w:val="007B6B24"/>
    <w:rsid w:val="007B6BF3"/>
    <w:rsid w:val="007B7083"/>
    <w:rsid w:val="007B7654"/>
    <w:rsid w:val="007B76D6"/>
    <w:rsid w:val="007B7926"/>
    <w:rsid w:val="007B7D9A"/>
    <w:rsid w:val="007B7F00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D21"/>
    <w:rsid w:val="007C20C5"/>
    <w:rsid w:val="007C2827"/>
    <w:rsid w:val="007C2A0E"/>
    <w:rsid w:val="007C2FAC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72C"/>
    <w:rsid w:val="007C699D"/>
    <w:rsid w:val="007C69EB"/>
    <w:rsid w:val="007C6A40"/>
    <w:rsid w:val="007C6FF3"/>
    <w:rsid w:val="007C706B"/>
    <w:rsid w:val="007C7213"/>
    <w:rsid w:val="007C7251"/>
    <w:rsid w:val="007C7496"/>
    <w:rsid w:val="007C7E0A"/>
    <w:rsid w:val="007C7F53"/>
    <w:rsid w:val="007C7FA9"/>
    <w:rsid w:val="007D0046"/>
    <w:rsid w:val="007D00D8"/>
    <w:rsid w:val="007D02CE"/>
    <w:rsid w:val="007D0430"/>
    <w:rsid w:val="007D0A69"/>
    <w:rsid w:val="007D0E88"/>
    <w:rsid w:val="007D145A"/>
    <w:rsid w:val="007D19D6"/>
    <w:rsid w:val="007D20E9"/>
    <w:rsid w:val="007D2401"/>
    <w:rsid w:val="007D2BC1"/>
    <w:rsid w:val="007D2E24"/>
    <w:rsid w:val="007D371B"/>
    <w:rsid w:val="007D3754"/>
    <w:rsid w:val="007D3B0E"/>
    <w:rsid w:val="007D3BC4"/>
    <w:rsid w:val="007D3BEC"/>
    <w:rsid w:val="007D3D95"/>
    <w:rsid w:val="007D405E"/>
    <w:rsid w:val="007D4127"/>
    <w:rsid w:val="007D430F"/>
    <w:rsid w:val="007D5462"/>
    <w:rsid w:val="007D6EA2"/>
    <w:rsid w:val="007D70B9"/>
    <w:rsid w:val="007D7241"/>
    <w:rsid w:val="007D73D0"/>
    <w:rsid w:val="007D75CB"/>
    <w:rsid w:val="007D7BB3"/>
    <w:rsid w:val="007E06DC"/>
    <w:rsid w:val="007E09E3"/>
    <w:rsid w:val="007E0AF1"/>
    <w:rsid w:val="007E17C2"/>
    <w:rsid w:val="007E1F53"/>
    <w:rsid w:val="007E227C"/>
    <w:rsid w:val="007E2A25"/>
    <w:rsid w:val="007E2D10"/>
    <w:rsid w:val="007E31AB"/>
    <w:rsid w:val="007E32DA"/>
    <w:rsid w:val="007E32F1"/>
    <w:rsid w:val="007E33C6"/>
    <w:rsid w:val="007E35FE"/>
    <w:rsid w:val="007E3719"/>
    <w:rsid w:val="007E3D23"/>
    <w:rsid w:val="007E3D79"/>
    <w:rsid w:val="007E3E14"/>
    <w:rsid w:val="007E448E"/>
    <w:rsid w:val="007E4CC0"/>
    <w:rsid w:val="007E505C"/>
    <w:rsid w:val="007E5679"/>
    <w:rsid w:val="007E5740"/>
    <w:rsid w:val="007E57C9"/>
    <w:rsid w:val="007E5AEC"/>
    <w:rsid w:val="007E5DB0"/>
    <w:rsid w:val="007E63B4"/>
    <w:rsid w:val="007E6475"/>
    <w:rsid w:val="007E6E11"/>
    <w:rsid w:val="007E6FC9"/>
    <w:rsid w:val="007E70FB"/>
    <w:rsid w:val="007E7652"/>
    <w:rsid w:val="007E771C"/>
    <w:rsid w:val="007E7A06"/>
    <w:rsid w:val="007F07A8"/>
    <w:rsid w:val="007F09C0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4C04"/>
    <w:rsid w:val="007F538C"/>
    <w:rsid w:val="007F565B"/>
    <w:rsid w:val="007F57DF"/>
    <w:rsid w:val="007F5830"/>
    <w:rsid w:val="007F5B61"/>
    <w:rsid w:val="007F5FAD"/>
    <w:rsid w:val="007F67FB"/>
    <w:rsid w:val="007F6B04"/>
    <w:rsid w:val="007F76EB"/>
    <w:rsid w:val="007F78B9"/>
    <w:rsid w:val="007F791A"/>
    <w:rsid w:val="007F7AB9"/>
    <w:rsid w:val="00800400"/>
    <w:rsid w:val="00800D97"/>
    <w:rsid w:val="008012B8"/>
    <w:rsid w:val="008012D8"/>
    <w:rsid w:val="008014B6"/>
    <w:rsid w:val="00802117"/>
    <w:rsid w:val="00802A1C"/>
    <w:rsid w:val="00802AF0"/>
    <w:rsid w:val="00802B51"/>
    <w:rsid w:val="00802BD3"/>
    <w:rsid w:val="00802C0E"/>
    <w:rsid w:val="00803454"/>
    <w:rsid w:val="00803A7D"/>
    <w:rsid w:val="00803E84"/>
    <w:rsid w:val="00804708"/>
    <w:rsid w:val="00804B2E"/>
    <w:rsid w:val="00804E04"/>
    <w:rsid w:val="00805AED"/>
    <w:rsid w:val="00805C1A"/>
    <w:rsid w:val="00806396"/>
    <w:rsid w:val="00806778"/>
    <w:rsid w:val="008068EE"/>
    <w:rsid w:val="00806B0D"/>
    <w:rsid w:val="008071D9"/>
    <w:rsid w:val="008104AF"/>
    <w:rsid w:val="008105DC"/>
    <w:rsid w:val="00810C5A"/>
    <w:rsid w:val="00810F02"/>
    <w:rsid w:val="008118A1"/>
    <w:rsid w:val="0081195E"/>
    <w:rsid w:val="00811D4A"/>
    <w:rsid w:val="00811D6F"/>
    <w:rsid w:val="00812716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3CC"/>
    <w:rsid w:val="008176F8"/>
    <w:rsid w:val="00820139"/>
    <w:rsid w:val="00820584"/>
    <w:rsid w:val="0082070E"/>
    <w:rsid w:val="00820721"/>
    <w:rsid w:val="00820B2C"/>
    <w:rsid w:val="00820EB9"/>
    <w:rsid w:val="0082100A"/>
    <w:rsid w:val="00821222"/>
    <w:rsid w:val="008213DF"/>
    <w:rsid w:val="00821A89"/>
    <w:rsid w:val="00821AD5"/>
    <w:rsid w:val="00821B31"/>
    <w:rsid w:val="00821CAE"/>
    <w:rsid w:val="00821E75"/>
    <w:rsid w:val="0082275A"/>
    <w:rsid w:val="00823477"/>
    <w:rsid w:val="008237ED"/>
    <w:rsid w:val="00823B63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1756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4D64"/>
    <w:rsid w:val="00835C3D"/>
    <w:rsid w:val="0083643B"/>
    <w:rsid w:val="008364CC"/>
    <w:rsid w:val="008367C8"/>
    <w:rsid w:val="00836FA7"/>
    <w:rsid w:val="008373FE"/>
    <w:rsid w:val="008376A4"/>
    <w:rsid w:val="008376E0"/>
    <w:rsid w:val="00837986"/>
    <w:rsid w:val="008379DF"/>
    <w:rsid w:val="00837A8F"/>
    <w:rsid w:val="00837ACA"/>
    <w:rsid w:val="00837F1B"/>
    <w:rsid w:val="0084020C"/>
    <w:rsid w:val="008406F5"/>
    <w:rsid w:val="008409EF"/>
    <w:rsid w:val="00841030"/>
    <w:rsid w:val="008412E1"/>
    <w:rsid w:val="00841456"/>
    <w:rsid w:val="008420D1"/>
    <w:rsid w:val="0084221A"/>
    <w:rsid w:val="008422DC"/>
    <w:rsid w:val="008425E0"/>
    <w:rsid w:val="008425F8"/>
    <w:rsid w:val="00842DBF"/>
    <w:rsid w:val="00842EE0"/>
    <w:rsid w:val="0084373F"/>
    <w:rsid w:val="00844057"/>
    <w:rsid w:val="00844420"/>
    <w:rsid w:val="00844618"/>
    <w:rsid w:val="0084468B"/>
    <w:rsid w:val="0084489B"/>
    <w:rsid w:val="008449EA"/>
    <w:rsid w:val="00845979"/>
    <w:rsid w:val="00845A71"/>
    <w:rsid w:val="00845C30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4D2"/>
    <w:rsid w:val="00851711"/>
    <w:rsid w:val="0085187F"/>
    <w:rsid w:val="00851E4E"/>
    <w:rsid w:val="0085206D"/>
    <w:rsid w:val="00852803"/>
    <w:rsid w:val="00852CEB"/>
    <w:rsid w:val="00852E0F"/>
    <w:rsid w:val="00853888"/>
    <w:rsid w:val="00853F94"/>
    <w:rsid w:val="00853FB6"/>
    <w:rsid w:val="0085416C"/>
    <w:rsid w:val="0085436B"/>
    <w:rsid w:val="00854479"/>
    <w:rsid w:val="008546D5"/>
    <w:rsid w:val="00854DFC"/>
    <w:rsid w:val="008551ED"/>
    <w:rsid w:val="00855414"/>
    <w:rsid w:val="00855A7F"/>
    <w:rsid w:val="00855E92"/>
    <w:rsid w:val="00855FAA"/>
    <w:rsid w:val="00856474"/>
    <w:rsid w:val="008569DC"/>
    <w:rsid w:val="00856CBA"/>
    <w:rsid w:val="00857236"/>
    <w:rsid w:val="00857378"/>
    <w:rsid w:val="008575B3"/>
    <w:rsid w:val="008576D6"/>
    <w:rsid w:val="008577C0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417B"/>
    <w:rsid w:val="0086428E"/>
    <w:rsid w:val="008646EE"/>
    <w:rsid w:val="00864814"/>
    <w:rsid w:val="00864A52"/>
    <w:rsid w:val="00864C18"/>
    <w:rsid w:val="00864CC5"/>
    <w:rsid w:val="00865296"/>
    <w:rsid w:val="0086547D"/>
    <w:rsid w:val="00865521"/>
    <w:rsid w:val="00866B79"/>
    <w:rsid w:val="00867246"/>
    <w:rsid w:val="00867390"/>
    <w:rsid w:val="0087099F"/>
    <w:rsid w:val="0087135D"/>
    <w:rsid w:val="00871A10"/>
    <w:rsid w:val="00871C69"/>
    <w:rsid w:val="00871F2C"/>
    <w:rsid w:val="00872248"/>
    <w:rsid w:val="00872E86"/>
    <w:rsid w:val="008730FF"/>
    <w:rsid w:val="00873B6F"/>
    <w:rsid w:val="008748A9"/>
    <w:rsid w:val="00875395"/>
    <w:rsid w:val="00875849"/>
    <w:rsid w:val="008758A2"/>
    <w:rsid w:val="00875903"/>
    <w:rsid w:val="00875E29"/>
    <w:rsid w:val="0087619D"/>
    <w:rsid w:val="00876479"/>
    <w:rsid w:val="00877171"/>
    <w:rsid w:val="00877415"/>
    <w:rsid w:val="00877562"/>
    <w:rsid w:val="008778F7"/>
    <w:rsid w:val="00877ABE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4015"/>
    <w:rsid w:val="0088414F"/>
    <w:rsid w:val="008841DF"/>
    <w:rsid w:val="008842EA"/>
    <w:rsid w:val="00884968"/>
    <w:rsid w:val="00884DF3"/>
    <w:rsid w:val="00885566"/>
    <w:rsid w:val="00885745"/>
    <w:rsid w:val="008861DE"/>
    <w:rsid w:val="00886304"/>
    <w:rsid w:val="0088665C"/>
    <w:rsid w:val="00886685"/>
    <w:rsid w:val="00886950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147"/>
    <w:rsid w:val="0089046F"/>
    <w:rsid w:val="00890766"/>
    <w:rsid w:val="008907E5"/>
    <w:rsid w:val="0089174B"/>
    <w:rsid w:val="008921BB"/>
    <w:rsid w:val="00892FA7"/>
    <w:rsid w:val="008930F8"/>
    <w:rsid w:val="00893213"/>
    <w:rsid w:val="00893374"/>
    <w:rsid w:val="00893992"/>
    <w:rsid w:val="00893DE4"/>
    <w:rsid w:val="00893E14"/>
    <w:rsid w:val="0089483C"/>
    <w:rsid w:val="00894999"/>
    <w:rsid w:val="00894A25"/>
    <w:rsid w:val="00894DD7"/>
    <w:rsid w:val="00895188"/>
    <w:rsid w:val="00895858"/>
    <w:rsid w:val="00895E63"/>
    <w:rsid w:val="00895FEA"/>
    <w:rsid w:val="00896069"/>
    <w:rsid w:val="008965EE"/>
    <w:rsid w:val="00896A69"/>
    <w:rsid w:val="00896CA8"/>
    <w:rsid w:val="00896FA9"/>
    <w:rsid w:val="00897671"/>
    <w:rsid w:val="00897B02"/>
    <w:rsid w:val="00897FCE"/>
    <w:rsid w:val="008A04AA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4408"/>
    <w:rsid w:val="008A4566"/>
    <w:rsid w:val="008A4C62"/>
    <w:rsid w:val="008A5068"/>
    <w:rsid w:val="008A5A2D"/>
    <w:rsid w:val="008A5AC5"/>
    <w:rsid w:val="008A5BB3"/>
    <w:rsid w:val="008A6625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408"/>
    <w:rsid w:val="008B1153"/>
    <w:rsid w:val="008B13B2"/>
    <w:rsid w:val="008B13C9"/>
    <w:rsid w:val="008B1BB5"/>
    <w:rsid w:val="008B1F05"/>
    <w:rsid w:val="008B259A"/>
    <w:rsid w:val="008B2BE8"/>
    <w:rsid w:val="008B32AB"/>
    <w:rsid w:val="008B33EA"/>
    <w:rsid w:val="008B3B28"/>
    <w:rsid w:val="008B3D59"/>
    <w:rsid w:val="008B3E15"/>
    <w:rsid w:val="008B3F5C"/>
    <w:rsid w:val="008B40AD"/>
    <w:rsid w:val="008B452E"/>
    <w:rsid w:val="008B47A6"/>
    <w:rsid w:val="008B50CC"/>
    <w:rsid w:val="008B5265"/>
    <w:rsid w:val="008B55B9"/>
    <w:rsid w:val="008B55E7"/>
    <w:rsid w:val="008B5665"/>
    <w:rsid w:val="008B5877"/>
    <w:rsid w:val="008B5CA0"/>
    <w:rsid w:val="008B6DBD"/>
    <w:rsid w:val="008B6EF5"/>
    <w:rsid w:val="008B6FEB"/>
    <w:rsid w:val="008B76BB"/>
    <w:rsid w:val="008B7A20"/>
    <w:rsid w:val="008B7BB5"/>
    <w:rsid w:val="008B7DA6"/>
    <w:rsid w:val="008B7F05"/>
    <w:rsid w:val="008C0517"/>
    <w:rsid w:val="008C10E6"/>
    <w:rsid w:val="008C1229"/>
    <w:rsid w:val="008C1888"/>
    <w:rsid w:val="008C18E3"/>
    <w:rsid w:val="008C1D1C"/>
    <w:rsid w:val="008C1E3A"/>
    <w:rsid w:val="008C2121"/>
    <w:rsid w:val="008C22B1"/>
    <w:rsid w:val="008C398B"/>
    <w:rsid w:val="008C3A19"/>
    <w:rsid w:val="008C4939"/>
    <w:rsid w:val="008C4952"/>
    <w:rsid w:val="008C4DDD"/>
    <w:rsid w:val="008C5644"/>
    <w:rsid w:val="008C6707"/>
    <w:rsid w:val="008C6A09"/>
    <w:rsid w:val="008C6CA7"/>
    <w:rsid w:val="008C6CDE"/>
    <w:rsid w:val="008C79F0"/>
    <w:rsid w:val="008C7FAE"/>
    <w:rsid w:val="008D0185"/>
    <w:rsid w:val="008D02C2"/>
    <w:rsid w:val="008D0444"/>
    <w:rsid w:val="008D13C8"/>
    <w:rsid w:val="008D14D0"/>
    <w:rsid w:val="008D14DA"/>
    <w:rsid w:val="008D1F4F"/>
    <w:rsid w:val="008D208B"/>
    <w:rsid w:val="008D2494"/>
    <w:rsid w:val="008D24AA"/>
    <w:rsid w:val="008D2736"/>
    <w:rsid w:val="008D2B9A"/>
    <w:rsid w:val="008D2C78"/>
    <w:rsid w:val="008D2CB4"/>
    <w:rsid w:val="008D3D7E"/>
    <w:rsid w:val="008D563E"/>
    <w:rsid w:val="008D5AB6"/>
    <w:rsid w:val="008D5E4D"/>
    <w:rsid w:val="008D6759"/>
    <w:rsid w:val="008D6D11"/>
    <w:rsid w:val="008D719A"/>
    <w:rsid w:val="008D76A1"/>
    <w:rsid w:val="008D7A58"/>
    <w:rsid w:val="008D7A7C"/>
    <w:rsid w:val="008D7EAA"/>
    <w:rsid w:val="008E04A5"/>
    <w:rsid w:val="008E077C"/>
    <w:rsid w:val="008E0A05"/>
    <w:rsid w:val="008E0C10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31C"/>
    <w:rsid w:val="008E257B"/>
    <w:rsid w:val="008E2BF1"/>
    <w:rsid w:val="008E31ED"/>
    <w:rsid w:val="008E35EA"/>
    <w:rsid w:val="008E3727"/>
    <w:rsid w:val="008E3D5E"/>
    <w:rsid w:val="008E40F4"/>
    <w:rsid w:val="008E42A1"/>
    <w:rsid w:val="008E466C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027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909"/>
    <w:rsid w:val="008F21C6"/>
    <w:rsid w:val="008F2217"/>
    <w:rsid w:val="008F267B"/>
    <w:rsid w:val="008F2785"/>
    <w:rsid w:val="008F28A5"/>
    <w:rsid w:val="008F297E"/>
    <w:rsid w:val="008F3738"/>
    <w:rsid w:val="008F48BB"/>
    <w:rsid w:val="008F4ABF"/>
    <w:rsid w:val="008F4EF9"/>
    <w:rsid w:val="008F51CA"/>
    <w:rsid w:val="008F5BF4"/>
    <w:rsid w:val="008F5CA1"/>
    <w:rsid w:val="008F5E92"/>
    <w:rsid w:val="008F6504"/>
    <w:rsid w:val="008F67F6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BF"/>
    <w:rsid w:val="009014C3"/>
    <w:rsid w:val="0090153E"/>
    <w:rsid w:val="00901640"/>
    <w:rsid w:val="009017ED"/>
    <w:rsid w:val="0090215B"/>
    <w:rsid w:val="009022AD"/>
    <w:rsid w:val="0090296B"/>
    <w:rsid w:val="00902ECB"/>
    <w:rsid w:val="0090328C"/>
    <w:rsid w:val="009032E9"/>
    <w:rsid w:val="00903BE9"/>
    <w:rsid w:val="00903C3D"/>
    <w:rsid w:val="00904611"/>
    <w:rsid w:val="00904720"/>
    <w:rsid w:val="00904814"/>
    <w:rsid w:val="009048D7"/>
    <w:rsid w:val="0090599B"/>
    <w:rsid w:val="00905EF3"/>
    <w:rsid w:val="00905FC6"/>
    <w:rsid w:val="00905FC9"/>
    <w:rsid w:val="00905FD6"/>
    <w:rsid w:val="0090657B"/>
    <w:rsid w:val="00906F20"/>
    <w:rsid w:val="00906F64"/>
    <w:rsid w:val="009073A3"/>
    <w:rsid w:val="0090759B"/>
    <w:rsid w:val="00907D65"/>
    <w:rsid w:val="0091023A"/>
    <w:rsid w:val="00910558"/>
    <w:rsid w:val="00911081"/>
    <w:rsid w:val="00911244"/>
    <w:rsid w:val="0091240A"/>
    <w:rsid w:val="009127FF"/>
    <w:rsid w:val="0091280C"/>
    <w:rsid w:val="00912D06"/>
    <w:rsid w:val="00912D4C"/>
    <w:rsid w:val="00913C9A"/>
    <w:rsid w:val="00914033"/>
    <w:rsid w:val="00914981"/>
    <w:rsid w:val="00914988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B84"/>
    <w:rsid w:val="00917C38"/>
    <w:rsid w:val="00917D92"/>
    <w:rsid w:val="009204E6"/>
    <w:rsid w:val="009205E0"/>
    <w:rsid w:val="00920A4F"/>
    <w:rsid w:val="00920FA9"/>
    <w:rsid w:val="0092158A"/>
    <w:rsid w:val="00921BD2"/>
    <w:rsid w:val="00921C05"/>
    <w:rsid w:val="00921DFE"/>
    <w:rsid w:val="00922742"/>
    <w:rsid w:val="00922A68"/>
    <w:rsid w:val="00922A7B"/>
    <w:rsid w:val="00922DFF"/>
    <w:rsid w:val="00922F63"/>
    <w:rsid w:val="00923376"/>
    <w:rsid w:val="0092343D"/>
    <w:rsid w:val="009237CE"/>
    <w:rsid w:val="00923962"/>
    <w:rsid w:val="00923CDC"/>
    <w:rsid w:val="00924086"/>
    <w:rsid w:val="0092442D"/>
    <w:rsid w:val="00924705"/>
    <w:rsid w:val="00924C9A"/>
    <w:rsid w:val="0092511D"/>
    <w:rsid w:val="00925120"/>
    <w:rsid w:val="00925BC5"/>
    <w:rsid w:val="00925D9E"/>
    <w:rsid w:val="00925EEE"/>
    <w:rsid w:val="00926416"/>
    <w:rsid w:val="0092643E"/>
    <w:rsid w:val="0092685C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BE"/>
    <w:rsid w:val="00930C27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31BA"/>
    <w:rsid w:val="0093329E"/>
    <w:rsid w:val="00933840"/>
    <w:rsid w:val="009338AA"/>
    <w:rsid w:val="00933FD4"/>
    <w:rsid w:val="00934449"/>
    <w:rsid w:val="009346E0"/>
    <w:rsid w:val="009350A7"/>
    <w:rsid w:val="00935CF6"/>
    <w:rsid w:val="0093615C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4C9D"/>
    <w:rsid w:val="00945241"/>
    <w:rsid w:val="009456BF"/>
    <w:rsid w:val="00945C25"/>
    <w:rsid w:val="00945E18"/>
    <w:rsid w:val="00945F24"/>
    <w:rsid w:val="0094603F"/>
    <w:rsid w:val="0094665D"/>
    <w:rsid w:val="009469E4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25"/>
    <w:rsid w:val="00951CF9"/>
    <w:rsid w:val="00951DEB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B1"/>
    <w:rsid w:val="00954F49"/>
    <w:rsid w:val="009555A3"/>
    <w:rsid w:val="00955E6F"/>
    <w:rsid w:val="00957021"/>
    <w:rsid w:val="00957788"/>
    <w:rsid w:val="00957B49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BC9"/>
    <w:rsid w:val="009643FC"/>
    <w:rsid w:val="00964A60"/>
    <w:rsid w:val="00964CBD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700C1"/>
    <w:rsid w:val="009700C5"/>
    <w:rsid w:val="00970599"/>
    <w:rsid w:val="00970ED3"/>
    <w:rsid w:val="009715BD"/>
    <w:rsid w:val="0097165B"/>
    <w:rsid w:val="00971FED"/>
    <w:rsid w:val="00972055"/>
    <w:rsid w:val="00972540"/>
    <w:rsid w:val="00972FA7"/>
    <w:rsid w:val="009732E5"/>
    <w:rsid w:val="00974429"/>
    <w:rsid w:val="00975E21"/>
    <w:rsid w:val="00976058"/>
    <w:rsid w:val="00976D19"/>
    <w:rsid w:val="00976FF4"/>
    <w:rsid w:val="009770B4"/>
    <w:rsid w:val="009779FF"/>
    <w:rsid w:val="00977F29"/>
    <w:rsid w:val="00980074"/>
    <w:rsid w:val="0098080D"/>
    <w:rsid w:val="0098087C"/>
    <w:rsid w:val="009808F3"/>
    <w:rsid w:val="0098091A"/>
    <w:rsid w:val="009810CF"/>
    <w:rsid w:val="009811BB"/>
    <w:rsid w:val="009812A9"/>
    <w:rsid w:val="009815BB"/>
    <w:rsid w:val="00981717"/>
    <w:rsid w:val="00981DA6"/>
    <w:rsid w:val="00982D34"/>
    <w:rsid w:val="00982FF9"/>
    <w:rsid w:val="009830A3"/>
    <w:rsid w:val="009834A3"/>
    <w:rsid w:val="009834D6"/>
    <w:rsid w:val="009835E1"/>
    <w:rsid w:val="00983C47"/>
    <w:rsid w:val="00983F83"/>
    <w:rsid w:val="00984A37"/>
    <w:rsid w:val="009853C4"/>
    <w:rsid w:val="0098561C"/>
    <w:rsid w:val="009859C5"/>
    <w:rsid w:val="00985AF0"/>
    <w:rsid w:val="00986030"/>
    <w:rsid w:val="00986609"/>
    <w:rsid w:val="0098763B"/>
    <w:rsid w:val="0098788D"/>
    <w:rsid w:val="00987A8C"/>
    <w:rsid w:val="009902B7"/>
    <w:rsid w:val="009903CC"/>
    <w:rsid w:val="00990515"/>
    <w:rsid w:val="00990909"/>
    <w:rsid w:val="00990CEA"/>
    <w:rsid w:val="0099125B"/>
    <w:rsid w:val="00991824"/>
    <w:rsid w:val="0099197C"/>
    <w:rsid w:val="00991BBA"/>
    <w:rsid w:val="00991D62"/>
    <w:rsid w:val="009927B9"/>
    <w:rsid w:val="00992AAF"/>
    <w:rsid w:val="00993BFF"/>
    <w:rsid w:val="00993E44"/>
    <w:rsid w:val="00993FA9"/>
    <w:rsid w:val="0099404D"/>
    <w:rsid w:val="009940E7"/>
    <w:rsid w:val="00994651"/>
    <w:rsid w:val="00994AC7"/>
    <w:rsid w:val="0099582A"/>
    <w:rsid w:val="009959C7"/>
    <w:rsid w:val="00995D0A"/>
    <w:rsid w:val="00996EB8"/>
    <w:rsid w:val="0099706D"/>
    <w:rsid w:val="00997A9A"/>
    <w:rsid w:val="00997CB7"/>
    <w:rsid w:val="00997D1C"/>
    <w:rsid w:val="00997FC9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7451"/>
    <w:rsid w:val="009A752B"/>
    <w:rsid w:val="009A78C1"/>
    <w:rsid w:val="009A7E2F"/>
    <w:rsid w:val="009A7F94"/>
    <w:rsid w:val="009B039A"/>
    <w:rsid w:val="009B03B0"/>
    <w:rsid w:val="009B03B8"/>
    <w:rsid w:val="009B0C14"/>
    <w:rsid w:val="009B0D96"/>
    <w:rsid w:val="009B0EEA"/>
    <w:rsid w:val="009B17A4"/>
    <w:rsid w:val="009B204B"/>
    <w:rsid w:val="009B23DA"/>
    <w:rsid w:val="009B259A"/>
    <w:rsid w:val="009B2E7F"/>
    <w:rsid w:val="009B3491"/>
    <w:rsid w:val="009B393E"/>
    <w:rsid w:val="009B3BB4"/>
    <w:rsid w:val="009B4FEA"/>
    <w:rsid w:val="009B50DE"/>
    <w:rsid w:val="009B5E12"/>
    <w:rsid w:val="009B6128"/>
    <w:rsid w:val="009B6600"/>
    <w:rsid w:val="009B6BA0"/>
    <w:rsid w:val="009B6CD2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F60"/>
    <w:rsid w:val="009C2764"/>
    <w:rsid w:val="009C27ED"/>
    <w:rsid w:val="009C28BB"/>
    <w:rsid w:val="009C2E0C"/>
    <w:rsid w:val="009C3135"/>
    <w:rsid w:val="009C3CBE"/>
    <w:rsid w:val="009C4170"/>
    <w:rsid w:val="009C4187"/>
    <w:rsid w:val="009C43E9"/>
    <w:rsid w:val="009C44E2"/>
    <w:rsid w:val="009C46A1"/>
    <w:rsid w:val="009C4B93"/>
    <w:rsid w:val="009C5053"/>
    <w:rsid w:val="009C5129"/>
    <w:rsid w:val="009C5142"/>
    <w:rsid w:val="009C51C7"/>
    <w:rsid w:val="009C52E5"/>
    <w:rsid w:val="009C5947"/>
    <w:rsid w:val="009C5BE5"/>
    <w:rsid w:val="009C6070"/>
    <w:rsid w:val="009C63C6"/>
    <w:rsid w:val="009C6738"/>
    <w:rsid w:val="009C6B32"/>
    <w:rsid w:val="009C6E5E"/>
    <w:rsid w:val="009C7156"/>
    <w:rsid w:val="009C72D2"/>
    <w:rsid w:val="009C7A9C"/>
    <w:rsid w:val="009D0295"/>
    <w:rsid w:val="009D0597"/>
    <w:rsid w:val="009D123D"/>
    <w:rsid w:val="009D1E85"/>
    <w:rsid w:val="009D2245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F5A"/>
    <w:rsid w:val="009D4222"/>
    <w:rsid w:val="009D4A61"/>
    <w:rsid w:val="009D4C65"/>
    <w:rsid w:val="009D4E0E"/>
    <w:rsid w:val="009D520B"/>
    <w:rsid w:val="009D5633"/>
    <w:rsid w:val="009D5706"/>
    <w:rsid w:val="009D5950"/>
    <w:rsid w:val="009D5AD3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BF9"/>
    <w:rsid w:val="009E0C0A"/>
    <w:rsid w:val="009E0CCD"/>
    <w:rsid w:val="009E0D59"/>
    <w:rsid w:val="009E1A44"/>
    <w:rsid w:val="009E1AB6"/>
    <w:rsid w:val="009E2073"/>
    <w:rsid w:val="009E2333"/>
    <w:rsid w:val="009E2993"/>
    <w:rsid w:val="009E3217"/>
    <w:rsid w:val="009E3639"/>
    <w:rsid w:val="009E399E"/>
    <w:rsid w:val="009E3FDE"/>
    <w:rsid w:val="009E48AC"/>
    <w:rsid w:val="009E4C50"/>
    <w:rsid w:val="009E548D"/>
    <w:rsid w:val="009E5B58"/>
    <w:rsid w:val="009E5C94"/>
    <w:rsid w:val="009E5E05"/>
    <w:rsid w:val="009E60F4"/>
    <w:rsid w:val="009E63EC"/>
    <w:rsid w:val="009E648A"/>
    <w:rsid w:val="009E67D9"/>
    <w:rsid w:val="009E6817"/>
    <w:rsid w:val="009E6EF1"/>
    <w:rsid w:val="009E755C"/>
    <w:rsid w:val="009E7A9F"/>
    <w:rsid w:val="009F02AA"/>
    <w:rsid w:val="009F09FC"/>
    <w:rsid w:val="009F0DB1"/>
    <w:rsid w:val="009F1065"/>
    <w:rsid w:val="009F1522"/>
    <w:rsid w:val="009F17D5"/>
    <w:rsid w:val="009F1A5B"/>
    <w:rsid w:val="009F1FDA"/>
    <w:rsid w:val="009F2199"/>
    <w:rsid w:val="009F27DB"/>
    <w:rsid w:val="009F2CC5"/>
    <w:rsid w:val="009F2D7E"/>
    <w:rsid w:val="009F2DC0"/>
    <w:rsid w:val="009F2E2E"/>
    <w:rsid w:val="009F2E90"/>
    <w:rsid w:val="009F30F8"/>
    <w:rsid w:val="009F327E"/>
    <w:rsid w:val="009F330D"/>
    <w:rsid w:val="009F3610"/>
    <w:rsid w:val="009F365B"/>
    <w:rsid w:val="009F367F"/>
    <w:rsid w:val="009F3D32"/>
    <w:rsid w:val="009F3E78"/>
    <w:rsid w:val="009F40DC"/>
    <w:rsid w:val="009F411D"/>
    <w:rsid w:val="009F4542"/>
    <w:rsid w:val="009F4822"/>
    <w:rsid w:val="009F5906"/>
    <w:rsid w:val="009F5BE7"/>
    <w:rsid w:val="009F610E"/>
    <w:rsid w:val="009F6661"/>
    <w:rsid w:val="009F6E61"/>
    <w:rsid w:val="009F6FF4"/>
    <w:rsid w:val="009F773B"/>
    <w:rsid w:val="009F77F0"/>
    <w:rsid w:val="009F7C05"/>
    <w:rsid w:val="009F7E40"/>
    <w:rsid w:val="009F7E63"/>
    <w:rsid w:val="00A0010E"/>
    <w:rsid w:val="00A004E2"/>
    <w:rsid w:val="00A006E6"/>
    <w:rsid w:val="00A00847"/>
    <w:rsid w:val="00A01498"/>
    <w:rsid w:val="00A0156B"/>
    <w:rsid w:val="00A01B6B"/>
    <w:rsid w:val="00A01C81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414F"/>
    <w:rsid w:val="00A04347"/>
    <w:rsid w:val="00A04391"/>
    <w:rsid w:val="00A04E63"/>
    <w:rsid w:val="00A05266"/>
    <w:rsid w:val="00A05FC5"/>
    <w:rsid w:val="00A06069"/>
    <w:rsid w:val="00A0606A"/>
    <w:rsid w:val="00A0623A"/>
    <w:rsid w:val="00A06378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F5C"/>
    <w:rsid w:val="00A11317"/>
    <w:rsid w:val="00A113B9"/>
    <w:rsid w:val="00A126B4"/>
    <w:rsid w:val="00A1277C"/>
    <w:rsid w:val="00A129CC"/>
    <w:rsid w:val="00A12D77"/>
    <w:rsid w:val="00A12DE7"/>
    <w:rsid w:val="00A13330"/>
    <w:rsid w:val="00A1374D"/>
    <w:rsid w:val="00A1397A"/>
    <w:rsid w:val="00A13A79"/>
    <w:rsid w:val="00A13F1B"/>
    <w:rsid w:val="00A1456E"/>
    <w:rsid w:val="00A145BD"/>
    <w:rsid w:val="00A14888"/>
    <w:rsid w:val="00A14A1B"/>
    <w:rsid w:val="00A14C8B"/>
    <w:rsid w:val="00A14C9F"/>
    <w:rsid w:val="00A14DA5"/>
    <w:rsid w:val="00A14E01"/>
    <w:rsid w:val="00A1507E"/>
    <w:rsid w:val="00A15452"/>
    <w:rsid w:val="00A155D9"/>
    <w:rsid w:val="00A15635"/>
    <w:rsid w:val="00A1576F"/>
    <w:rsid w:val="00A158D0"/>
    <w:rsid w:val="00A1596E"/>
    <w:rsid w:val="00A164A0"/>
    <w:rsid w:val="00A16765"/>
    <w:rsid w:val="00A16A3C"/>
    <w:rsid w:val="00A16A53"/>
    <w:rsid w:val="00A16B84"/>
    <w:rsid w:val="00A16D71"/>
    <w:rsid w:val="00A17F9B"/>
    <w:rsid w:val="00A17FEC"/>
    <w:rsid w:val="00A20049"/>
    <w:rsid w:val="00A20B98"/>
    <w:rsid w:val="00A2124D"/>
    <w:rsid w:val="00A21BB9"/>
    <w:rsid w:val="00A21CB1"/>
    <w:rsid w:val="00A22431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766"/>
    <w:rsid w:val="00A24CF8"/>
    <w:rsid w:val="00A24F4C"/>
    <w:rsid w:val="00A25309"/>
    <w:rsid w:val="00A2533B"/>
    <w:rsid w:val="00A254DF"/>
    <w:rsid w:val="00A254EF"/>
    <w:rsid w:val="00A25BA8"/>
    <w:rsid w:val="00A261A4"/>
    <w:rsid w:val="00A26742"/>
    <w:rsid w:val="00A2697C"/>
    <w:rsid w:val="00A26BD3"/>
    <w:rsid w:val="00A26EA0"/>
    <w:rsid w:val="00A27253"/>
    <w:rsid w:val="00A3026F"/>
    <w:rsid w:val="00A303C8"/>
    <w:rsid w:val="00A30809"/>
    <w:rsid w:val="00A30DEE"/>
    <w:rsid w:val="00A30F84"/>
    <w:rsid w:val="00A31263"/>
    <w:rsid w:val="00A31363"/>
    <w:rsid w:val="00A314A6"/>
    <w:rsid w:val="00A31F51"/>
    <w:rsid w:val="00A32478"/>
    <w:rsid w:val="00A328DC"/>
    <w:rsid w:val="00A32E50"/>
    <w:rsid w:val="00A33042"/>
    <w:rsid w:val="00A3318F"/>
    <w:rsid w:val="00A331A1"/>
    <w:rsid w:val="00A339BE"/>
    <w:rsid w:val="00A33B72"/>
    <w:rsid w:val="00A33C9E"/>
    <w:rsid w:val="00A349A8"/>
    <w:rsid w:val="00A34C83"/>
    <w:rsid w:val="00A34CDC"/>
    <w:rsid w:val="00A35041"/>
    <w:rsid w:val="00A3527A"/>
    <w:rsid w:val="00A3530E"/>
    <w:rsid w:val="00A357B2"/>
    <w:rsid w:val="00A3591E"/>
    <w:rsid w:val="00A360E1"/>
    <w:rsid w:val="00A36180"/>
    <w:rsid w:val="00A363A0"/>
    <w:rsid w:val="00A363B6"/>
    <w:rsid w:val="00A36663"/>
    <w:rsid w:val="00A3684E"/>
    <w:rsid w:val="00A36992"/>
    <w:rsid w:val="00A36AFE"/>
    <w:rsid w:val="00A36B2A"/>
    <w:rsid w:val="00A36F2F"/>
    <w:rsid w:val="00A3725B"/>
    <w:rsid w:val="00A37545"/>
    <w:rsid w:val="00A37899"/>
    <w:rsid w:val="00A37A4F"/>
    <w:rsid w:val="00A37DA5"/>
    <w:rsid w:val="00A37FA5"/>
    <w:rsid w:val="00A40652"/>
    <w:rsid w:val="00A40A0C"/>
    <w:rsid w:val="00A40B4D"/>
    <w:rsid w:val="00A40EDB"/>
    <w:rsid w:val="00A410BC"/>
    <w:rsid w:val="00A416C4"/>
    <w:rsid w:val="00A41FFB"/>
    <w:rsid w:val="00A42A77"/>
    <w:rsid w:val="00A42B73"/>
    <w:rsid w:val="00A42B77"/>
    <w:rsid w:val="00A42C1D"/>
    <w:rsid w:val="00A42ECB"/>
    <w:rsid w:val="00A42F2F"/>
    <w:rsid w:val="00A43271"/>
    <w:rsid w:val="00A43336"/>
    <w:rsid w:val="00A4347F"/>
    <w:rsid w:val="00A434A1"/>
    <w:rsid w:val="00A43545"/>
    <w:rsid w:val="00A435E1"/>
    <w:rsid w:val="00A43ADD"/>
    <w:rsid w:val="00A43EEE"/>
    <w:rsid w:val="00A43F38"/>
    <w:rsid w:val="00A4450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7E8"/>
    <w:rsid w:val="00A471EC"/>
    <w:rsid w:val="00A47A63"/>
    <w:rsid w:val="00A47AB7"/>
    <w:rsid w:val="00A47B1E"/>
    <w:rsid w:val="00A47D4C"/>
    <w:rsid w:val="00A47F2D"/>
    <w:rsid w:val="00A5022D"/>
    <w:rsid w:val="00A502AD"/>
    <w:rsid w:val="00A5094B"/>
    <w:rsid w:val="00A50EC1"/>
    <w:rsid w:val="00A50FB7"/>
    <w:rsid w:val="00A5137A"/>
    <w:rsid w:val="00A5139D"/>
    <w:rsid w:val="00A51A4A"/>
    <w:rsid w:val="00A51C23"/>
    <w:rsid w:val="00A52742"/>
    <w:rsid w:val="00A53279"/>
    <w:rsid w:val="00A5327B"/>
    <w:rsid w:val="00A532DE"/>
    <w:rsid w:val="00A532F6"/>
    <w:rsid w:val="00A533DA"/>
    <w:rsid w:val="00A53650"/>
    <w:rsid w:val="00A53E1C"/>
    <w:rsid w:val="00A53F55"/>
    <w:rsid w:val="00A54716"/>
    <w:rsid w:val="00A54813"/>
    <w:rsid w:val="00A54A7D"/>
    <w:rsid w:val="00A54E23"/>
    <w:rsid w:val="00A550EE"/>
    <w:rsid w:val="00A555F4"/>
    <w:rsid w:val="00A55C27"/>
    <w:rsid w:val="00A56198"/>
    <w:rsid w:val="00A56308"/>
    <w:rsid w:val="00A567CC"/>
    <w:rsid w:val="00A567F2"/>
    <w:rsid w:val="00A56C2C"/>
    <w:rsid w:val="00A56E63"/>
    <w:rsid w:val="00A576E3"/>
    <w:rsid w:val="00A57984"/>
    <w:rsid w:val="00A57A17"/>
    <w:rsid w:val="00A57A49"/>
    <w:rsid w:val="00A57AFE"/>
    <w:rsid w:val="00A604E8"/>
    <w:rsid w:val="00A6059B"/>
    <w:rsid w:val="00A60FFC"/>
    <w:rsid w:val="00A610EE"/>
    <w:rsid w:val="00A61415"/>
    <w:rsid w:val="00A6162C"/>
    <w:rsid w:val="00A61BE5"/>
    <w:rsid w:val="00A61D34"/>
    <w:rsid w:val="00A61FC2"/>
    <w:rsid w:val="00A62849"/>
    <w:rsid w:val="00A6312B"/>
    <w:rsid w:val="00A632A6"/>
    <w:rsid w:val="00A63623"/>
    <w:rsid w:val="00A63AB6"/>
    <w:rsid w:val="00A63C4F"/>
    <w:rsid w:val="00A63FF0"/>
    <w:rsid w:val="00A648DA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B88"/>
    <w:rsid w:val="00A76C08"/>
    <w:rsid w:val="00A76C26"/>
    <w:rsid w:val="00A76D64"/>
    <w:rsid w:val="00A77404"/>
    <w:rsid w:val="00A7751E"/>
    <w:rsid w:val="00A778D5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A49"/>
    <w:rsid w:val="00A834D5"/>
    <w:rsid w:val="00A838EA"/>
    <w:rsid w:val="00A839A1"/>
    <w:rsid w:val="00A83B7E"/>
    <w:rsid w:val="00A83C4B"/>
    <w:rsid w:val="00A83DAB"/>
    <w:rsid w:val="00A84400"/>
    <w:rsid w:val="00A8471A"/>
    <w:rsid w:val="00A8492D"/>
    <w:rsid w:val="00A84B04"/>
    <w:rsid w:val="00A84DB3"/>
    <w:rsid w:val="00A84E75"/>
    <w:rsid w:val="00A85836"/>
    <w:rsid w:val="00A8633D"/>
    <w:rsid w:val="00A86386"/>
    <w:rsid w:val="00A863D9"/>
    <w:rsid w:val="00A86515"/>
    <w:rsid w:val="00A867CF"/>
    <w:rsid w:val="00A86A66"/>
    <w:rsid w:val="00A87032"/>
    <w:rsid w:val="00A870BF"/>
    <w:rsid w:val="00A870E8"/>
    <w:rsid w:val="00A87A0D"/>
    <w:rsid w:val="00A87EA8"/>
    <w:rsid w:val="00A90563"/>
    <w:rsid w:val="00A906B6"/>
    <w:rsid w:val="00A91035"/>
    <w:rsid w:val="00A91CFF"/>
    <w:rsid w:val="00A92309"/>
    <w:rsid w:val="00A924D2"/>
    <w:rsid w:val="00A92568"/>
    <w:rsid w:val="00A92C2E"/>
    <w:rsid w:val="00A92CC1"/>
    <w:rsid w:val="00A92DD7"/>
    <w:rsid w:val="00A92E4C"/>
    <w:rsid w:val="00A934EC"/>
    <w:rsid w:val="00A9390E"/>
    <w:rsid w:val="00A9393D"/>
    <w:rsid w:val="00A943A8"/>
    <w:rsid w:val="00A94BF5"/>
    <w:rsid w:val="00A94DDA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78B"/>
    <w:rsid w:val="00AA0C24"/>
    <w:rsid w:val="00AA0E7F"/>
    <w:rsid w:val="00AA1AF9"/>
    <w:rsid w:val="00AA21F6"/>
    <w:rsid w:val="00AA2D44"/>
    <w:rsid w:val="00AA3ACB"/>
    <w:rsid w:val="00AA3F4C"/>
    <w:rsid w:val="00AA440A"/>
    <w:rsid w:val="00AA4666"/>
    <w:rsid w:val="00AA4D3E"/>
    <w:rsid w:val="00AA4F10"/>
    <w:rsid w:val="00AA562B"/>
    <w:rsid w:val="00AA6089"/>
    <w:rsid w:val="00AA6335"/>
    <w:rsid w:val="00AA69E9"/>
    <w:rsid w:val="00AA6C45"/>
    <w:rsid w:val="00AA72A3"/>
    <w:rsid w:val="00AA7773"/>
    <w:rsid w:val="00AA79B5"/>
    <w:rsid w:val="00AB0F0C"/>
    <w:rsid w:val="00AB11AD"/>
    <w:rsid w:val="00AB147F"/>
    <w:rsid w:val="00AB1526"/>
    <w:rsid w:val="00AB19F0"/>
    <w:rsid w:val="00AB19FE"/>
    <w:rsid w:val="00AB247D"/>
    <w:rsid w:val="00AB325B"/>
    <w:rsid w:val="00AB35E2"/>
    <w:rsid w:val="00AB37D3"/>
    <w:rsid w:val="00AB3B85"/>
    <w:rsid w:val="00AB3F79"/>
    <w:rsid w:val="00AB5884"/>
    <w:rsid w:val="00AB5A63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38A"/>
    <w:rsid w:val="00AC4578"/>
    <w:rsid w:val="00AC5161"/>
    <w:rsid w:val="00AC558A"/>
    <w:rsid w:val="00AC5812"/>
    <w:rsid w:val="00AC594D"/>
    <w:rsid w:val="00AC5996"/>
    <w:rsid w:val="00AC5C91"/>
    <w:rsid w:val="00AC5EA9"/>
    <w:rsid w:val="00AC5ED1"/>
    <w:rsid w:val="00AC6408"/>
    <w:rsid w:val="00AC64FD"/>
    <w:rsid w:val="00AC6E80"/>
    <w:rsid w:val="00AC70FA"/>
    <w:rsid w:val="00AC758A"/>
    <w:rsid w:val="00AC79FC"/>
    <w:rsid w:val="00AC7D84"/>
    <w:rsid w:val="00AC7DB3"/>
    <w:rsid w:val="00AC7DFD"/>
    <w:rsid w:val="00AD0140"/>
    <w:rsid w:val="00AD08B4"/>
    <w:rsid w:val="00AD1B9A"/>
    <w:rsid w:val="00AD1D52"/>
    <w:rsid w:val="00AD1F18"/>
    <w:rsid w:val="00AD204E"/>
    <w:rsid w:val="00AD2099"/>
    <w:rsid w:val="00AD21F4"/>
    <w:rsid w:val="00AD22B6"/>
    <w:rsid w:val="00AD2322"/>
    <w:rsid w:val="00AD2372"/>
    <w:rsid w:val="00AD2417"/>
    <w:rsid w:val="00AD2B13"/>
    <w:rsid w:val="00AD2FD5"/>
    <w:rsid w:val="00AD365F"/>
    <w:rsid w:val="00AD36D5"/>
    <w:rsid w:val="00AD396C"/>
    <w:rsid w:val="00AD3BDE"/>
    <w:rsid w:val="00AD3E80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64C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7D1"/>
    <w:rsid w:val="00AE799F"/>
    <w:rsid w:val="00AF01F1"/>
    <w:rsid w:val="00AF0777"/>
    <w:rsid w:val="00AF1360"/>
    <w:rsid w:val="00AF1958"/>
    <w:rsid w:val="00AF1DDD"/>
    <w:rsid w:val="00AF313B"/>
    <w:rsid w:val="00AF3709"/>
    <w:rsid w:val="00AF383E"/>
    <w:rsid w:val="00AF39A6"/>
    <w:rsid w:val="00AF3B7E"/>
    <w:rsid w:val="00AF3BFF"/>
    <w:rsid w:val="00AF3E58"/>
    <w:rsid w:val="00AF44F3"/>
    <w:rsid w:val="00AF453C"/>
    <w:rsid w:val="00AF467C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80D"/>
    <w:rsid w:val="00AF7469"/>
    <w:rsid w:val="00AF7477"/>
    <w:rsid w:val="00AF77BB"/>
    <w:rsid w:val="00AF78EA"/>
    <w:rsid w:val="00B00058"/>
    <w:rsid w:val="00B0009D"/>
    <w:rsid w:val="00B00B45"/>
    <w:rsid w:val="00B00DAF"/>
    <w:rsid w:val="00B00E53"/>
    <w:rsid w:val="00B01917"/>
    <w:rsid w:val="00B01BC2"/>
    <w:rsid w:val="00B01BE4"/>
    <w:rsid w:val="00B01DBD"/>
    <w:rsid w:val="00B026D7"/>
    <w:rsid w:val="00B0291B"/>
    <w:rsid w:val="00B03B51"/>
    <w:rsid w:val="00B0405A"/>
    <w:rsid w:val="00B04842"/>
    <w:rsid w:val="00B05145"/>
    <w:rsid w:val="00B05264"/>
    <w:rsid w:val="00B054BB"/>
    <w:rsid w:val="00B05546"/>
    <w:rsid w:val="00B060DC"/>
    <w:rsid w:val="00B0610D"/>
    <w:rsid w:val="00B061E3"/>
    <w:rsid w:val="00B06705"/>
    <w:rsid w:val="00B067A9"/>
    <w:rsid w:val="00B06AAD"/>
    <w:rsid w:val="00B06EA8"/>
    <w:rsid w:val="00B07445"/>
    <w:rsid w:val="00B07DBB"/>
    <w:rsid w:val="00B10185"/>
    <w:rsid w:val="00B1022B"/>
    <w:rsid w:val="00B10CC7"/>
    <w:rsid w:val="00B10EC8"/>
    <w:rsid w:val="00B1171E"/>
    <w:rsid w:val="00B12365"/>
    <w:rsid w:val="00B12AB6"/>
    <w:rsid w:val="00B130C1"/>
    <w:rsid w:val="00B1335E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664"/>
    <w:rsid w:val="00B16478"/>
    <w:rsid w:val="00B16AED"/>
    <w:rsid w:val="00B16AFC"/>
    <w:rsid w:val="00B16DB4"/>
    <w:rsid w:val="00B16FF6"/>
    <w:rsid w:val="00B1751D"/>
    <w:rsid w:val="00B177CE"/>
    <w:rsid w:val="00B2007D"/>
    <w:rsid w:val="00B205D2"/>
    <w:rsid w:val="00B21171"/>
    <w:rsid w:val="00B21228"/>
    <w:rsid w:val="00B21DFF"/>
    <w:rsid w:val="00B21E53"/>
    <w:rsid w:val="00B22241"/>
    <w:rsid w:val="00B2241B"/>
    <w:rsid w:val="00B22B26"/>
    <w:rsid w:val="00B22EC1"/>
    <w:rsid w:val="00B230BB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273B1"/>
    <w:rsid w:val="00B30C0C"/>
    <w:rsid w:val="00B30E6D"/>
    <w:rsid w:val="00B315CD"/>
    <w:rsid w:val="00B31CE6"/>
    <w:rsid w:val="00B320CA"/>
    <w:rsid w:val="00B323D8"/>
    <w:rsid w:val="00B32585"/>
    <w:rsid w:val="00B32A71"/>
    <w:rsid w:val="00B32ADD"/>
    <w:rsid w:val="00B32B12"/>
    <w:rsid w:val="00B32CBB"/>
    <w:rsid w:val="00B32E87"/>
    <w:rsid w:val="00B331B1"/>
    <w:rsid w:val="00B338A5"/>
    <w:rsid w:val="00B33BF8"/>
    <w:rsid w:val="00B34483"/>
    <w:rsid w:val="00B34F7C"/>
    <w:rsid w:val="00B351D6"/>
    <w:rsid w:val="00B35454"/>
    <w:rsid w:val="00B36594"/>
    <w:rsid w:val="00B373A1"/>
    <w:rsid w:val="00B3745A"/>
    <w:rsid w:val="00B3779C"/>
    <w:rsid w:val="00B37ACC"/>
    <w:rsid w:val="00B37B6C"/>
    <w:rsid w:val="00B400D0"/>
    <w:rsid w:val="00B40283"/>
    <w:rsid w:val="00B409BC"/>
    <w:rsid w:val="00B409E8"/>
    <w:rsid w:val="00B40EA0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3BB7"/>
    <w:rsid w:val="00B443E8"/>
    <w:rsid w:val="00B44532"/>
    <w:rsid w:val="00B44C80"/>
    <w:rsid w:val="00B44D2B"/>
    <w:rsid w:val="00B4561C"/>
    <w:rsid w:val="00B459A5"/>
    <w:rsid w:val="00B46017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D4"/>
    <w:rsid w:val="00B47C1B"/>
    <w:rsid w:val="00B47C58"/>
    <w:rsid w:val="00B47DAE"/>
    <w:rsid w:val="00B500A8"/>
    <w:rsid w:val="00B503B0"/>
    <w:rsid w:val="00B50CED"/>
    <w:rsid w:val="00B5112D"/>
    <w:rsid w:val="00B512A3"/>
    <w:rsid w:val="00B5141A"/>
    <w:rsid w:val="00B514E1"/>
    <w:rsid w:val="00B52476"/>
    <w:rsid w:val="00B528B3"/>
    <w:rsid w:val="00B53890"/>
    <w:rsid w:val="00B53AE0"/>
    <w:rsid w:val="00B5431A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A1E"/>
    <w:rsid w:val="00B61D05"/>
    <w:rsid w:val="00B61D95"/>
    <w:rsid w:val="00B61F8C"/>
    <w:rsid w:val="00B61FE4"/>
    <w:rsid w:val="00B62D0E"/>
    <w:rsid w:val="00B62E6B"/>
    <w:rsid w:val="00B64848"/>
    <w:rsid w:val="00B64D1E"/>
    <w:rsid w:val="00B654B0"/>
    <w:rsid w:val="00B656D6"/>
    <w:rsid w:val="00B65997"/>
    <w:rsid w:val="00B65A13"/>
    <w:rsid w:val="00B65BAE"/>
    <w:rsid w:val="00B661F0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E7F"/>
    <w:rsid w:val="00B711D5"/>
    <w:rsid w:val="00B7147F"/>
    <w:rsid w:val="00B714D9"/>
    <w:rsid w:val="00B714EA"/>
    <w:rsid w:val="00B7184B"/>
    <w:rsid w:val="00B71A75"/>
    <w:rsid w:val="00B71AA6"/>
    <w:rsid w:val="00B71C38"/>
    <w:rsid w:val="00B720C6"/>
    <w:rsid w:val="00B722F4"/>
    <w:rsid w:val="00B724DC"/>
    <w:rsid w:val="00B727F9"/>
    <w:rsid w:val="00B729E7"/>
    <w:rsid w:val="00B72A6A"/>
    <w:rsid w:val="00B72F3F"/>
    <w:rsid w:val="00B73095"/>
    <w:rsid w:val="00B73365"/>
    <w:rsid w:val="00B733E5"/>
    <w:rsid w:val="00B7428D"/>
    <w:rsid w:val="00B74291"/>
    <w:rsid w:val="00B7470D"/>
    <w:rsid w:val="00B7499C"/>
    <w:rsid w:val="00B74A97"/>
    <w:rsid w:val="00B74B02"/>
    <w:rsid w:val="00B74CE1"/>
    <w:rsid w:val="00B754F4"/>
    <w:rsid w:val="00B7558C"/>
    <w:rsid w:val="00B7583E"/>
    <w:rsid w:val="00B7590C"/>
    <w:rsid w:val="00B75A7C"/>
    <w:rsid w:val="00B75EC8"/>
    <w:rsid w:val="00B75F9B"/>
    <w:rsid w:val="00B76F47"/>
    <w:rsid w:val="00B772D2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A1F"/>
    <w:rsid w:val="00B84B89"/>
    <w:rsid w:val="00B84C69"/>
    <w:rsid w:val="00B84EE4"/>
    <w:rsid w:val="00B853F6"/>
    <w:rsid w:val="00B85547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238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7A"/>
    <w:rsid w:val="00B95E16"/>
    <w:rsid w:val="00B96121"/>
    <w:rsid w:val="00B96552"/>
    <w:rsid w:val="00B96AAF"/>
    <w:rsid w:val="00B96D01"/>
    <w:rsid w:val="00B96FA2"/>
    <w:rsid w:val="00B9735E"/>
    <w:rsid w:val="00B97601"/>
    <w:rsid w:val="00B978B2"/>
    <w:rsid w:val="00B97FE9"/>
    <w:rsid w:val="00BA06A4"/>
    <w:rsid w:val="00BA0FE4"/>
    <w:rsid w:val="00BA1472"/>
    <w:rsid w:val="00BA1710"/>
    <w:rsid w:val="00BA1E60"/>
    <w:rsid w:val="00BA2083"/>
    <w:rsid w:val="00BA262F"/>
    <w:rsid w:val="00BA279B"/>
    <w:rsid w:val="00BA2BA0"/>
    <w:rsid w:val="00BA2F76"/>
    <w:rsid w:val="00BA3146"/>
    <w:rsid w:val="00BA3323"/>
    <w:rsid w:val="00BA4008"/>
    <w:rsid w:val="00BA4830"/>
    <w:rsid w:val="00BA4ED0"/>
    <w:rsid w:val="00BA51FE"/>
    <w:rsid w:val="00BA583F"/>
    <w:rsid w:val="00BA5AEE"/>
    <w:rsid w:val="00BA5AFB"/>
    <w:rsid w:val="00BA5BC9"/>
    <w:rsid w:val="00BA5CC0"/>
    <w:rsid w:val="00BA5E6F"/>
    <w:rsid w:val="00BA5FC0"/>
    <w:rsid w:val="00BA6B79"/>
    <w:rsid w:val="00BA6E0D"/>
    <w:rsid w:val="00BA750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2B2"/>
    <w:rsid w:val="00BB1597"/>
    <w:rsid w:val="00BB1666"/>
    <w:rsid w:val="00BB1692"/>
    <w:rsid w:val="00BB18BE"/>
    <w:rsid w:val="00BB1981"/>
    <w:rsid w:val="00BB1B13"/>
    <w:rsid w:val="00BB1D0E"/>
    <w:rsid w:val="00BB1D6B"/>
    <w:rsid w:val="00BB2602"/>
    <w:rsid w:val="00BB2733"/>
    <w:rsid w:val="00BB2D40"/>
    <w:rsid w:val="00BB2F47"/>
    <w:rsid w:val="00BB2F85"/>
    <w:rsid w:val="00BB30EE"/>
    <w:rsid w:val="00BB3E06"/>
    <w:rsid w:val="00BB4819"/>
    <w:rsid w:val="00BB50DB"/>
    <w:rsid w:val="00BB57AF"/>
    <w:rsid w:val="00BB5B8E"/>
    <w:rsid w:val="00BB5FDB"/>
    <w:rsid w:val="00BB64C4"/>
    <w:rsid w:val="00BB662E"/>
    <w:rsid w:val="00BB6AE7"/>
    <w:rsid w:val="00BC01BA"/>
    <w:rsid w:val="00BC0931"/>
    <w:rsid w:val="00BC0C4B"/>
    <w:rsid w:val="00BC0CC0"/>
    <w:rsid w:val="00BC0DBE"/>
    <w:rsid w:val="00BC10B7"/>
    <w:rsid w:val="00BC1942"/>
    <w:rsid w:val="00BC2543"/>
    <w:rsid w:val="00BC2588"/>
    <w:rsid w:val="00BC27A8"/>
    <w:rsid w:val="00BC2DEF"/>
    <w:rsid w:val="00BC2E6E"/>
    <w:rsid w:val="00BC2FB3"/>
    <w:rsid w:val="00BC3329"/>
    <w:rsid w:val="00BC33FD"/>
    <w:rsid w:val="00BC36EB"/>
    <w:rsid w:val="00BC3847"/>
    <w:rsid w:val="00BC391C"/>
    <w:rsid w:val="00BC3CE5"/>
    <w:rsid w:val="00BC5818"/>
    <w:rsid w:val="00BC5A0A"/>
    <w:rsid w:val="00BC5C1E"/>
    <w:rsid w:val="00BC6142"/>
    <w:rsid w:val="00BC6A1D"/>
    <w:rsid w:val="00BC6A32"/>
    <w:rsid w:val="00BC6AFE"/>
    <w:rsid w:val="00BC7553"/>
    <w:rsid w:val="00BC7B4A"/>
    <w:rsid w:val="00BC7D92"/>
    <w:rsid w:val="00BD0026"/>
    <w:rsid w:val="00BD0A4A"/>
    <w:rsid w:val="00BD0A65"/>
    <w:rsid w:val="00BD0DC3"/>
    <w:rsid w:val="00BD1A6A"/>
    <w:rsid w:val="00BD1ACF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DC1"/>
    <w:rsid w:val="00BD506D"/>
    <w:rsid w:val="00BD5178"/>
    <w:rsid w:val="00BD547E"/>
    <w:rsid w:val="00BD5626"/>
    <w:rsid w:val="00BD56F7"/>
    <w:rsid w:val="00BD6312"/>
    <w:rsid w:val="00BD63BE"/>
    <w:rsid w:val="00BD6675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65F"/>
    <w:rsid w:val="00BE17F3"/>
    <w:rsid w:val="00BE2588"/>
    <w:rsid w:val="00BE261A"/>
    <w:rsid w:val="00BE26F8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649"/>
    <w:rsid w:val="00BE51BA"/>
    <w:rsid w:val="00BE5397"/>
    <w:rsid w:val="00BE564F"/>
    <w:rsid w:val="00BE5714"/>
    <w:rsid w:val="00BE5E0D"/>
    <w:rsid w:val="00BE5FAD"/>
    <w:rsid w:val="00BE6B9B"/>
    <w:rsid w:val="00BE7BAA"/>
    <w:rsid w:val="00BE7FB7"/>
    <w:rsid w:val="00BF009B"/>
    <w:rsid w:val="00BF0536"/>
    <w:rsid w:val="00BF0B88"/>
    <w:rsid w:val="00BF0CFF"/>
    <w:rsid w:val="00BF0FA2"/>
    <w:rsid w:val="00BF109F"/>
    <w:rsid w:val="00BF1295"/>
    <w:rsid w:val="00BF21E1"/>
    <w:rsid w:val="00BF27CC"/>
    <w:rsid w:val="00BF2A23"/>
    <w:rsid w:val="00BF2DB4"/>
    <w:rsid w:val="00BF3519"/>
    <w:rsid w:val="00BF355D"/>
    <w:rsid w:val="00BF3623"/>
    <w:rsid w:val="00BF38AE"/>
    <w:rsid w:val="00BF3E9C"/>
    <w:rsid w:val="00BF4722"/>
    <w:rsid w:val="00BF4B30"/>
    <w:rsid w:val="00BF4F7D"/>
    <w:rsid w:val="00BF507F"/>
    <w:rsid w:val="00BF5197"/>
    <w:rsid w:val="00BF533C"/>
    <w:rsid w:val="00BF53B3"/>
    <w:rsid w:val="00BF547C"/>
    <w:rsid w:val="00BF5D32"/>
    <w:rsid w:val="00BF60BB"/>
    <w:rsid w:val="00BF6E0C"/>
    <w:rsid w:val="00BF6F3A"/>
    <w:rsid w:val="00BF7444"/>
    <w:rsid w:val="00BF7684"/>
    <w:rsid w:val="00BF7A8D"/>
    <w:rsid w:val="00BF7B0F"/>
    <w:rsid w:val="00C01233"/>
    <w:rsid w:val="00C01757"/>
    <w:rsid w:val="00C01BA8"/>
    <w:rsid w:val="00C01DD2"/>
    <w:rsid w:val="00C01F49"/>
    <w:rsid w:val="00C01F8E"/>
    <w:rsid w:val="00C0248C"/>
    <w:rsid w:val="00C02D38"/>
    <w:rsid w:val="00C032EF"/>
    <w:rsid w:val="00C03489"/>
    <w:rsid w:val="00C03751"/>
    <w:rsid w:val="00C0399C"/>
    <w:rsid w:val="00C03F26"/>
    <w:rsid w:val="00C0430A"/>
    <w:rsid w:val="00C049B1"/>
    <w:rsid w:val="00C04A35"/>
    <w:rsid w:val="00C04AF1"/>
    <w:rsid w:val="00C04E49"/>
    <w:rsid w:val="00C0546D"/>
    <w:rsid w:val="00C058F9"/>
    <w:rsid w:val="00C05974"/>
    <w:rsid w:val="00C05DEF"/>
    <w:rsid w:val="00C06366"/>
    <w:rsid w:val="00C06A71"/>
    <w:rsid w:val="00C06E55"/>
    <w:rsid w:val="00C073D2"/>
    <w:rsid w:val="00C075DA"/>
    <w:rsid w:val="00C07ABA"/>
    <w:rsid w:val="00C07C31"/>
    <w:rsid w:val="00C07FBE"/>
    <w:rsid w:val="00C07FF2"/>
    <w:rsid w:val="00C10142"/>
    <w:rsid w:val="00C1064D"/>
    <w:rsid w:val="00C10A01"/>
    <w:rsid w:val="00C10CF9"/>
    <w:rsid w:val="00C1164B"/>
    <w:rsid w:val="00C116F2"/>
    <w:rsid w:val="00C11DE6"/>
    <w:rsid w:val="00C12975"/>
    <w:rsid w:val="00C12F7A"/>
    <w:rsid w:val="00C13033"/>
    <w:rsid w:val="00C13134"/>
    <w:rsid w:val="00C1335E"/>
    <w:rsid w:val="00C133B9"/>
    <w:rsid w:val="00C13559"/>
    <w:rsid w:val="00C13977"/>
    <w:rsid w:val="00C141D6"/>
    <w:rsid w:val="00C14684"/>
    <w:rsid w:val="00C146D8"/>
    <w:rsid w:val="00C14D25"/>
    <w:rsid w:val="00C14ED8"/>
    <w:rsid w:val="00C152D4"/>
    <w:rsid w:val="00C154A6"/>
    <w:rsid w:val="00C157D8"/>
    <w:rsid w:val="00C15A86"/>
    <w:rsid w:val="00C15E30"/>
    <w:rsid w:val="00C15E9B"/>
    <w:rsid w:val="00C16274"/>
    <w:rsid w:val="00C16424"/>
    <w:rsid w:val="00C167BE"/>
    <w:rsid w:val="00C16AA6"/>
    <w:rsid w:val="00C179AC"/>
    <w:rsid w:val="00C17E94"/>
    <w:rsid w:val="00C207BD"/>
    <w:rsid w:val="00C20A03"/>
    <w:rsid w:val="00C20CFB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48E8"/>
    <w:rsid w:val="00C24FC0"/>
    <w:rsid w:val="00C25136"/>
    <w:rsid w:val="00C25599"/>
    <w:rsid w:val="00C25882"/>
    <w:rsid w:val="00C25E28"/>
    <w:rsid w:val="00C25EAF"/>
    <w:rsid w:val="00C26067"/>
    <w:rsid w:val="00C26103"/>
    <w:rsid w:val="00C26805"/>
    <w:rsid w:val="00C26BF0"/>
    <w:rsid w:val="00C26EC9"/>
    <w:rsid w:val="00C2741E"/>
    <w:rsid w:val="00C27543"/>
    <w:rsid w:val="00C27802"/>
    <w:rsid w:val="00C2789F"/>
    <w:rsid w:val="00C303F2"/>
    <w:rsid w:val="00C30549"/>
    <w:rsid w:val="00C30983"/>
    <w:rsid w:val="00C31076"/>
    <w:rsid w:val="00C317EC"/>
    <w:rsid w:val="00C318A6"/>
    <w:rsid w:val="00C31971"/>
    <w:rsid w:val="00C31E71"/>
    <w:rsid w:val="00C32244"/>
    <w:rsid w:val="00C32971"/>
    <w:rsid w:val="00C32EDB"/>
    <w:rsid w:val="00C32F03"/>
    <w:rsid w:val="00C32FF4"/>
    <w:rsid w:val="00C3312D"/>
    <w:rsid w:val="00C33B71"/>
    <w:rsid w:val="00C341C0"/>
    <w:rsid w:val="00C345DD"/>
    <w:rsid w:val="00C347F0"/>
    <w:rsid w:val="00C34DD0"/>
    <w:rsid w:val="00C35253"/>
    <w:rsid w:val="00C357A7"/>
    <w:rsid w:val="00C357E8"/>
    <w:rsid w:val="00C35F0C"/>
    <w:rsid w:val="00C3607F"/>
    <w:rsid w:val="00C36128"/>
    <w:rsid w:val="00C369BA"/>
    <w:rsid w:val="00C36A14"/>
    <w:rsid w:val="00C36A68"/>
    <w:rsid w:val="00C370F7"/>
    <w:rsid w:val="00C376E0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201A"/>
    <w:rsid w:val="00C4225F"/>
    <w:rsid w:val="00C42404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BD3"/>
    <w:rsid w:val="00C44E19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27E1"/>
    <w:rsid w:val="00C529EA"/>
    <w:rsid w:val="00C52C13"/>
    <w:rsid w:val="00C52DDC"/>
    <w:rsid w:val="00C535F8"/>
    <w:rsid w:val="00C539AD"/>
    <w:rsid w:val="00C53AFF"/>
    <w:rsid w:val="00C53BBF"/>
    <w:rsid w:val="00C53BF6"/>
    <w:rsid w:val="00C53CD6"/>
    <w:rsid w:val="00C53D38"/>
    <w:rsid w:val="00C53D5C"/>
    <w:rsid w:val="00C54495"/>
    <w:rsid w:val="00C544D4"/>
    <w:rsid w:val="00C54C42"/>
    <w:rsid w:val="00C54E73"/>
    <w:rsid w:val="00C54FBF"/>
    <w:rsid w:val="00C550BA"/>
    <w:rsid w:val="00C55735"/>
    <w:rsid w:val="00C557B6"/>
    <w:rsid w:val="00C5601D"/>
    <w:rsid w:val="00C5626B"/>
    <w:rsid w:val="00C56346"/>
    <w:rsid w:val="00C56DF0"/>
    <w:rsid w:val="00C56E6D"/>
    <w:rsid w:val="00C5752C"/>
    <w:rsid w:val="00C57794"/>
    <w:rsid w:val="00C57C34"/>
    <w:rsid w:val="00C602DF"/>
    <w:rsid w:val="00C603AE"/>
    <w:rsid w:val="00C60D1F"/>
    <w:rsid w:val="00C6113D"/>
    <w:rsid w:val="00C614FF"/>
    <w:rsid w:val="00C616DA"/>
    <w:rsid w:val="00C618A8"/>
    <w:rsid w:val="00C61B36"/>
    <w:rsid w:val="00C61C28"/>
    <w:rsid w:val="00C6231A"/>
    <w:rsid w:val="00C6265C"/>
    <w:rsid w:val="00C62BBD"/>
    <w:rsid w:val="00C62C37"/>
    <w:rsid w:val="00C62F63"/>
    <w:rsid w:val="00C6302C"/>
    <w:rsid w:val="00C633BD"/>
    <w:rsid w:val="00C63899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1124"/>
    <w:rsid w:val="00C71226"/>
    <w:rsid w:val="00C71997"/>
    <w:rsid w:val="00C719CF"/>
    <w:rsid w:val="00C71E68"/>
    <w:rsid w:val="00C71F9F"/>
    <w:rsid w:val="00C72194"/>
    <w:rsid w:val="00C72573"/>
    <w:rsid w:val="00C72BD1"/>
    <w:rsid w:val="00C72C66"/>
    <w:rsid w:val="00C72C98"/>
    <w:rsid w:val="00C73849"/>
    <w:rsid w:val="00C73B0D"/>
    <w:rsid w:val="00C744AE"/>
    <w:rsid w:val="00C74740"/>
    <w:rsid w:val="00C750D9"/>
    <w:rsid w:val="00C7525B"/>
    <w:rsid w:val="00C75F7A"/>
    <w:rsid w:val="00C76480"/>
    <w:rsid w:val="00C779FF"/>
    <w:rsid w:val="00C77F17"/>
    <w:rsid w:val="00C77F3A"/>
    <w:rsid w:val="00C809BF"/>
    <w:rsid w:val="00C80D2E"/>
    <w:rsid w:val="00C80EB2"/>
    <w:rsid w:val="00C80F9D"/>
    <w:rsid w:val="00C817BA"/>
    <w:rsid w:val="00C82172"/>
    <w:rsid w:val="00C82212"/>
    <w:rsid w:val="00C826BC"/>
    <w:rsid w:val="00C82870"/>
    <w:rsid w:val="00C82CFB"/>
    <w:rsid w:val="00C82DC9"/>
    <w:rsid w:val="00C839AC"/>
    <w:rsid w:val="00C84A24"/>
    <w:rsid w:val="00C84F07"/>
    <w:rsid w:val="00C84F5B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2D87"/>
    <w:rsid w:val="00C93326"/>
    <w:rsid w:val="00C9352C"/>
    <w:rsid w:val="00C93717"/>
    <w:rsid w:val="00C93CCC"/>
    <w:rsid w:val="00C93D2B"/>
    <w:rsid w:val="00C9434E"/>
    <w:rsid w:val="00C94B5E"/>
    <w:rsid w:val="00C95003"/>
    <w:rsid w:val="00C9507D"/>
    <w:rsid w:val="00C95299"/>
    <w:rsid w:val="00C95784"/>
    <w:rsid w:val="00C95ACC"/>
    <w:rsid w:val="00C95EA9"/>
    <w:rsid w:val="00C961B7"/>
    <w:rsid w:val="00C962CB"/>
    <w:rsid w:val="00C964AD"/>
    <w:rsid w:val="00C965D6"/>
    <w:rsid w:val="00C96E14"/>
    <w:rsid w:val="00C970DF"/>
    <w:rsid w:val="00C97317"/>
    <w:rsid w:val="00C9740E"/>
    <w:rsid w:val="00C97788"/>
    <w:rsid w:val="00C97875"/>
    <w:rsid w:val="00C97A7B"/>
    <w:rsid w:val="00CA05E0"/>
    <w:rsid w:val="00CA0C12"/>
    <w:rsid w:val="00CA0CA7"/>
    <w:rsid w:val="00CA1035"/>
    <w:rsid w:val="00CA1201"/>
    <w:rsid w:val="00CA139D"/>
    <w:rsid w:val="00CA18C9"/>
    <w:rsid w:val="00CA1A0F"/>
    <w:rsid w:val="00CA22A0"/>
    <w:rsid w:val="00CA2F5A"/>
    <w:rsid w:val="00CA3389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C12"/>
    <w:rsid w:val="00CA4EF7"/>
    <w:rsid w:val="00CA55BD"/>
    <w:rsid w:val="00CA576A"/>
    <w:rsid w:val="00CA57DC"/>
    <w:rsid w:val="00CA5819"/>
    <w:rsid w:val="00CA590E"/>
    <w:rsid w:val="00CA592B"/>
    <w:rsid w:val="00CA5A7C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190"/>
    <w:rsid w:val="00CB15FB"/>
    <w:rsid w:val="00CB1C81"/>
    <w:rsid w:val="00CB207A"/>
    <w:rsid w:val="00CB20F4"/>
    <w:rsid w:val="00CB2441"/>
    <w:rsid w:val="00CB2809"/>
    <w:rsid w:val="00CB2F70"/>
    <w:rsid w:val="00CB37BC"/>
    <w:rsid w:val="00CB3AA7"/>
    <w:rsid w:val="00CB40ED"/>
    <w:rsid w:val="00CB4A4B"/>
    <w:rsid w:val="00CB518E"/>
    <w:rsid w:val="00CB542F"/>
    <w:rsid w:val="00CB5543"/>
    <w:rsid w:val="00CB625A"/>
    <w:rsid w:val="00CB6A50"/>
    <w:rsid w:val="00CB70D0"/>
    <w:rsid w:val="00CB76B5"/>
    <w:rsid w:val="00CB7711"/>
    <w:rsid w:val="00CC0041"/>
    <w:rsid w:val="00CC00CA"/>
    <w:rsid w:val="00CC0216"/>
    <w:rsid w:val="00CC17CC"/>
    <w:rsid w:val="00CC1E09"/>
    <w:rsid w:val="00CC2483"/>
    <w:rsid w:val="00CC2AB4"/>
    <w:rsid w:val="00CC2E08"/>
    <w:rsid w:val="00CC2F19"/>
    <w:rsid w:val="00CC3030"/>
    <w:rsid w:val="00CC307E"/>
    <w:rsid w:val="00CC336E"/>
    <w:rsid w:val="00CC3503"/>
    <w:rsid w:val="00CC3529"/>
    <w:rsid w:val="00CC37B2"/>
    <w:rsid w:val="00CC3D3A"/>
    <w:rsid w:val="00CC3F4E"/>
    <w:rsid w:val="00CC4385"/>
    <w:rsid w:val="00CC44F0"/>
    <w:rsid w:val="00CC4D2E"/>
    <w:rsid w:val="00CC58F1"/>
    <w:rsid w:val="00CC5906"/>
    <w:rsid w:val="00CC656A"/>
    <w:rsid w:val="00CC6A72"/>
    <w:rsid w:val="00CC752B"/>
    <w:rsid w:val="00CC7997"/>
    <w:rsid w:val="00CD0058"/>
    <w:rsid w:val="00CD017A"/>
    <w:rsid w:val="00CD0247"/>
    <w:rsid w:val="00CD0365"/>
    <w:rsid w:val="00CD04B7"/>
    <w:rsid w:val="00CD07CB"/>
    <w:rsid w:val="00CD1692"/>
    <w:rsid w:val="00CD1D57"/>
    <w:rsid w:val="00CD1F22"/>
    <w:rsid w:val="00CD2642"/>
    <w:rsid w:val="00CD2976"/>
    <w:rsid w:val="00CD2AF4"/>
    <w:rsid w:val="00CD2E17"/>
    <w:rsid w:val="00CD316D"/>
    <w:rsid w:val="00CD3FB8"/>
    <w:rsid w:val="00CD4009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7198"/>
    <w:rsid w:val="00CD757B"/>
    <w:rsid w:val="00CD757D"/>
    <w:rsid w:val="00CD79A7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FC2"/>
    <w:rsid w:val="00CE1342"/>
    <w:rsid w:val="00CE1353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5288"/>
    <w:rsid w:val="00CE5519"/>
    <w:rsid w:val="00CE650D"/>
    <w:rsid w:val="00CE6589"/>
    <w:rsid w:val="00CE6B27"/>
    <w:rsid w:val="00CE7307"/>
    <w:rsid w:val="00CE731D"/>
    <w:rsid w:val="00CE7C6C"/>
    <w:rsid w:val="00CE7D85"/>
    <w:rsid w:val="00CE7FA0"/>
    <w:rsid w:val="00CF0282"/>
    <w:rsid w:val="00CF0382"/>
    <w:rsid w:val="00CF0658"/>
    <w:rsid w:val="00CF09EC"/>
    <w:rsid w:val="00CF0CAC"/>
    <w:rsid w:val="00CF12DE"/>
    <w:rsid w:val="00CF1665"/>
    <w:rsid w:val="00CF1AF4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5049"/>
    <w:rsid w:val="00CF5130"/>
    <w:rsid w:val="00CF53EC"/>
    <w:rsid w:val="00CF5D01"/>
    <w:rsid w:val="00CF6112"/>
    <w:rsid w:val="00CF6271"/>
    <w:rsid w:val="00CF6358"/>
    <w:rsid w:val="00CF6B6C"/>
    <w:rsid w:val="00CF7EEE"/>
    <w:rsid w:val="00CF7F61"/>
    <w:rsid w:val="00D00176"/>
    <w:rsid w:val="00D002F0"/>
    <w:rsid w:val="00D0035B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5F1"/>
    <w:rsid w:val="00D036BC"/>
    <w:rsid w:val="00D03960"/>
    <w:rsid w:val="00D03967"/>
    <w:rsid w:val="00D03B1C"/>
    <w:rsid w:val="00D03D54"/>
    <w:rsid w:val="00D041F1"/>
    <w:rsid w:val="00D0443C"/>
    <w:rsid w:val="00D045BE"/>
    <w:rsid w:val="00D046E4"/>
    <w:rsid w:val="00D047C3"/>
    <w:rsid w:val="00D04D3A"/>
    <w:rsid w:val="00D0502B"/>
    <w:rsid w:val="00D05121"/>
    <w:rsid w:val="00D058EB"/>
    <w:rsid w:val="00D05E10"/>
    <w:rsid w:val="00D0603F"/>
    <w:rsid w:val="00D067C7"/>
    <w:rsid w:val="00D06F5A"/>
    <w:rsid w:val="00D077F7"/>
    <w:rsid w:val="00D07C20"/>
    <w:rsid w:val="00D07F4D"/>
    <w:rsid w:val="00D10659"/>
    <w:rsid w:val="00D107E2"/>
    <w:rsid w:val="00D10C0A"/>
    <w:rsid w:val="00D10F38"/>
    <w:rsid w:val="00D11722"/>
    <w:rsid w:val="00D11892"/>
    <w:rsid w:val="00D11A47"/>
    <w:rsid w:val="00D11C1B"/>
    <w:rsid w:val="00D11EFA"/>
    <w:rsid w:val="00D11F18"/>
    <w:rsid w:val="00D123CE"/>
    <w:rsid w:val="00D127FB"/>
    <w:rsid w:val="00D12DB4"/>
    <w:rsid w:val="00D12E47"/>
    <w:rsid w:val="00D1304E"/>
    <w:rsid w:val="00D13E45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EB3"/>
    <w:rsid w:val="00D20F81"/>
    <w:rsid w:val="00D21366"/>
    <w:rsid w:val="00D21F66"/>
    <w:rsid w:val="00D221DC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A34"/>
    <w:rsid w:val="00D24C41"/>
    <w:rsid w:val="00D24CEC"/>
    <w:rsid w:val="00D26576"/>
    <w:rsid w:val="00D26A5C"/>
    <w:rsid w:val="00D271CE"/>
    <w:rsid w:val="00D27741"/>
    <w:rsid w:val="00D27D42"/>
    <w:rsid w:val="00D301C7"/>
    <w:rsid w:val="00D3204D"/>
    <w:rsid w:val="00D321AE"/>
    <w:rsid w:val="00D3237E"/>
    <w:rsid w:val="00D324C6"/>
    <w:rsid w:val="00D32BB9"/>
    <w:rsid w:val="00D32CB8"/>
    <w:rsid w:val="00D32D14"/>
    <w:rsid w:val="00D33CB2"/>
    <w:rsid w:val="00D33E1D"/>
    <w:rsid w:val="00D34329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B6D"/>
    <w:rsid w:val="00D40FA3"/>
    <w:rsid w:val="00D41923"/>
    <w:rsid w:val="00D41DC6"/>
    <w:rsid w:val="00D41F11"/>
    <w:rsid w:val="00D42474"/>
    <w:rsid w:val="00D42DBE"/>
    <w:rsid w:val="00D43246"/>
    <w:rsid w:val="00D4370C"/>
    <w:rsid w:val="00D438C1"/>
    <w:rsid w:val="00D43E3E"/>
    <w:rsid w:val="00D4415E"/>
    <w:rsid w:val="00D44F16"/>
    <w:rsid w:val="00D44F56"/>
    <w:rsid w:val="00D44FE2"/>
    <w:rsid w:val="00D450D0"/>
    <w:rsid w:val="00D45AFF"/>
    <w:rsid w:val="00D45FA4"/>
    <w:rsid w:val="00D46037"/>
    <w:rsid w:val="00D460BD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96"/>
    <w:rsid w:val="00D51FC0"/>
    <w:rsid w:val="00D52107"/>
    <w:rsid w:val="00D523A5"/>
    <w:rsid w:val="00D52418"/>
    <w:rsid w:val="00D52AC4"/>
    <w:rsid w:val="00D52B37"/>
    <w:rsid w:val="00D52E09"/>
    <w:rsid w:val="00D52E6A"/>
    <w:rsid w:val="00D53227"/>
    <w:rsid w:val="00D53344"/>
    <w:rsid w:val="00D53A82"/>
    <w:rsid w:val="00D5494E"/>
    <w:rsid w:val="00D549FD"/>
    <w:rsid w:val="00D54CA5"/>
    <w:rsid w:val="00D551C3"/>
    <w:rsid w:val="00D5536A"/>
    <w:rsid w:val="00D558AB"/>
    <w:rsid w:val="00D55CDA"/>
    <w:rsid w:val="00D56C0C"/>
    <w:rsid w:val="00D570E7"/>
    <w:rsid w:val="00D5776F"/>
    <w:rsid w:val="00D57D08"/>
    <w:rsid w:val="00D57E83"/>
    <w:rsid w:val="00D6062E"/>
    <w:rsid w:val="00D61057"/>
    <w:rsid w:val="00D61061"/>
    <w:rsid w:val="00D61293"/>
    <w:rsid w:val="00D623F0"/>
    <w:rsid w:val="00D625DC"/>
    <w:rsid w:val="00D62819"/>
    <w:rsid w:val="00D629C9"/>
    <w:rsid w:val="00D62CEC"/>
    <w:rsid w:val="00D63052"/>
    <w:rsid w:val="00D6322E"/>
    <w:rsid w:val="00D6323D"/>
    <w:rsid w:val="00D63417"/>
    <w:rsid w:val="00D6346D"/>
    <w:rsid w:val="00D634D2"/>
    <w:rsid w:val="00D63CDB"/>
    <w:rsid w:val="00D63E3F"/>
    <w:rsid w:val="00D641A0"/>
    <w:rsid w:val="00D64600"/>
    <w:rsid w:val="00D64ACA"/>
    <w:rsid w:val="00D64E98"/>
    <w:rsid w:val="00D6503B"/>
    <w:rsid w:val="00D65086"/>
    <w:rsid w:val="00D657A5"/>
    <w:rsid w:val="00D65897"/>
    <w:rsid w:val="00D65C0B"/>
    <w:rsid w:val="00D66164"/>
    <w:rsid w:val="00D663FD"/>
    <w:rsid w:val="00D6651A"/>
    <w:rsid w:val="00D66893"/>
    <w:rsid w:val="00D66C9F"/>
    <w:rsid w:val="00D67109"/>
    <w:rsid w:val="00D67DC0"/>
    <w:rsid w:val="00D70B22"/>
    <w:rsid w:val="00D70BC7"/>
    <w:rsid w:val="00D70E3C"/>
    <w:rsid w:val="00D70F3E"/>
    <w:rsid w:val="00D71675"/>
    <w:rsid w:val="00D7168C"/>
    <w:rsid w:val="00D716FA"/>
    <w:rsid w:val="00D717ED"/>
    <w:rsid w:val="00D71CA7"/>
    <w:rsid w:val="00D72764"/>
    <w:rsid w:val="00D72A7A"/>
    <w:rsid w:val="00D72C21"/>
    <w:rsid w:val="00D72FD3"/>
    <w:rsid w:val="00D73BED"/>
    <w:rsid w:val="00D73C7A"/>
    <w:rsid w:val="00D747AB"/>
    <w:rsid w:val="00D7514C"/>
    <w:rsid w:val="00D76B3D"/>
    <w:rsid w:val="00D76DCC"/>
    <w:rsid w:val="00D76FB9"/>
    <w:rsid w:val="00D77131"/>
    <w:rsid w:val="00D779CC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F"/>
    <w:rsid w:val="00D8287A"/>
    <w:rsid w:val="00D82F86"/>
    <w:rsid w:val="00D831AC"/>
    <w:rsid w:val="00D8334A"/>
    <w:rsid w:val="00D83439"/>
    <w:rsid w:val="00D83D46"/>
    <w:rsid w:val="00D84824"/>
    <w:rsid w:val="00D85785"/>
    <w:rsid w:val="00D860F2"/>
    <w:rsid w:val="00D866F5"/>
    <w:rsid w:val="00D86EE6"/>
    <w:rsid w:val="00D87674"/>
    <w:rsid w:val="00D903AF"/>
    <w:rsid w:val="00D90980"/>
    <w:rsid w:val="00D90982"/>
    <w:rsid w:val="00D90A7C"/>
    <w:rsid w:val="00D90CE7"/>
    <w:rsid w:val="00D90E89"/>
    <w:rsid w:val="00D916DC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4082"/>
    <w:rsid w:val="00D947AA"/>
    <w:rsid w:val="00D94B35"/>
    <w:rsid w:val="00D95059"/>
    <w:rsid w:val="00D955C8"/>
    <w:rsid w:val="00D95734"/>
    <w:rsid w:val="00D957FD"/>
    <w:rsid w:val="00D960F3"/>
    <w:rsid w:val="00D96BDC"/>
    <w:rsid w:val="00D96D7B"/>
    <w:rsid w:val="00D970EC"/>
    <w:rsid w:val="00D972F1"/>
    <w:rsid w:val="00D97E07"/>
    <w:rsid w:val="00D97E4E"/>
    <w:rsid w:val="00D97F4D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3F2F"/>
    <w:rsid w:val="00DA426C"/>
    <w:rsid w:val="00DA47DC"/>
    <w:rsid w:val="00DA545E"/>
    <w:rsid w:val="00DA58D4"/>
    <w:rsid w:val="00DA5D0C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9DA"/>
    <w:rsid w:val="00DB1AD8"/>
    <w:rsid w:val="00DB1E6F"/>
    <w:rsid w:val="00DB1FAC"/>
    <w:rsid w:val="00DB1FF5"/>
    <w:rsid w:val="00DB2682"/>
    <w:rsid w:val="00DB2733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8BA"/>
    <w:rsid w:val="00DB6B86"/>
    <w:rsid w:val="00DB7552"/>
    <w:rsid w:val="00DB7A63"/>
    <w:rsid w:val="00DB7F67"/>
    <w:rsid w:val="00DC0436"/>
    <w:rsid w:val="00DC044D"/>
    <w:rsid w:val="00DC094A"/>
    <w:rsid w:val="00DC0D95"/>
    <w:rsid w:val="00DC0DD6"/>
    <w:rsid w:val="00DC1702"/>
    <w:rsid w:val="00DC2D36"/>
    <w:rsid w:val="00DC3347"/>
    <w:rsid w:val="00DC3B3B"/>
    <w:rsid w:val="00DC3D00"/>
    <w:rsid w:val="00DC4FFD"/>
    <w:rsid w:val="00DC55A0"/>
    <w:rsid w:val="00DC5B38"/>
    <w:rsid w:val="00DC5ED7"/>
    <w:rsid w:val="00DC63B3"/>
    <w:rsid w:val="00DC644B"/>
    <w:rsid w:val="00DC68E6"/>
    <w:rsid w:val="00DC6E8F"/>
    <w:rsid w:val="00DC7213"/>
    <w:rsid w:val="00DC7A62"/>
    <w:rsid w:val="00DC7C5B"/>
    <w:rsid w:val="00DC7E89"/>
    <w:rsid w:val="00DD03D6"/>
    <w:rsid w:val="00DD0606"/>
    <w:rsid w:val="00DD0A58"/>
    <w:rsid w:val="00DD0B98"/>
    <w:rsid w:val="00DD0BCB"/>
    <w:rsid w:val="00DD143C"/>
    <w:rsid w:val="00DD15A0"/>
    <w:rsid w:val="00DD23F7"/>
    <w:rsid w:val="00DD24BA"/>
    <w:rsid w:val="00DD24D3"/>
    <w:rsid w:val="00DD269A"/>
    <w:rsid w:val="00DD2811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5052"/>
    <w:rsid w:val="00DD53E7"/>
    <w:rsid w:val="00DD5A31"/>
    <w:rsid w:val="00DD5A83"/>
    <w:rsid w:val="00DD5B0D"/>
    <w:rsid w:val="00DD5BCD"/>
    <w:rsid w:val="00DD62D6"/>
    <w:rsid w:val="00DD6549"/>
    <w:rsid w:val="00DD6A41"/>
    <w:rsid w:val="00DD6B64"/>
    <w:rsid w:val="00DD6BDF"/>
    <w:rsid w:val="00DD6C65"/>
    <w:rsid w:val="00DD74F2"/>
    <w:rsid w:val="00DD750C"/>
    <w:rsid w:val="00DD76B2"/>
    <w:rsid w:val="00DD7B7B"/>
    <w:rsid w:val="00DE005B"/>
    <w:rsid w:val="00DE03BC"/>
    <w:rsid w:val="00DE0715"/>
    <w:rsid w:val="00DE0B76"/>
    <w:rsid w:val="00DE0BCE"/>
    <w:rsid w:val="00DE1060"/>
    <w:rsid w:val="00DE119D"/>
    <w:rsid w:val="00DE12C8"/>
    <w:rsid w:val="00DE1388"/>
    <w:rsid w:val="00DE13D0"/>
    <w:rsid w:val="00DE15F3"/>
    <w:rsid w:val="00DE1769"/>
    <w:rsid w:val="00DE1C76"/>
    <w:rsid w:val="00DE22AD"/>
    <w:rsid w:val="00DE28C1"/>
    <w:rsid w:val="00DE2EDF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5783"/>
    <w:rsid w:val="00DE5C3E"/>
    <w:rsid w:val="00DE5D72"/>
    <w:rsid w:val="00DE6D81"/>
    <w:rsid w:val="00DE6F22"/>
    <w:rsid w:val="00DE6FEB"/>
    <w:rsid w:val="00DF0702"/>
    <w:rsid w:val="00DF09AA"/>
    <w:rsid w:val="00DF14AE"/>
    <w:rsid w:val="00DF1724"/>
    <w:rsid w:val="00DF1932"/>
    <w:rsid w:val="00DF1F28"/>
    <w:rsid w:val="00DF2044"/>
    <w:rsid w:val="00DF2AB8"/>
    <w:rsid w:val="00DF2B9D"/>
    <w:rsid w:val="00DF2C89"/>
    <w:rsid w:val="00DF2E7F"/>
    <w:rsid w:val="00DF3B18"/>
    <w:rsid w:val="00DF3B79"/>
    <w:rsid w:val="00DF3BB2"/>
    <w:rsid w:val="00DF3DE8"/>
    <w:rsid w:val="00DF3EC0"/>
    <w:rsid w:val="00DF40F9"/>
    <w:rsid w:val="00DF475F"/>
    <w:rsid w:val="00DF5CD6"/>
    <w:rsid w:val="00DF5E6A"/>
    <w:rsid w:val="00DF5F83"/>
    <w:rsid w:val="00DF65F9"/>
    <w:rsid w:val="00DF671A"/>
    <w:rsid w:val="00DF68FA"/>
    <w:rsid w:val="00DF6CE8"/>
    <w:rsid w:val="00DF78C6"/>
    <w:rsid w:val="00DF7B1D"/>
    <w:rsid w:val="00DF7D7F"/>
    <w:rsid w:val="00DF7E1E"/>
    <w:rsid w:val="00DF7F48"/>
    <w:rsid w:val="00E0008B"/>
    <w:rsid w:val="00E00698"/>
    <w:rsid w:val="00E0072A"/>
    <w:rsid w:val="00E00974"/>
    <w:rsid w:val="00E00E42"/>
    <w:rsid w:val="00E01142"/>
    <w:rsid w:val="00E0130F"/>
    <w:rsid w:val="00E02035"/>
    <w:rsid w:val="00E02116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DD8"/>
    <w:rsid w:val="00E04EE7"/>
    <w:rsid w:val="00E04F60"/>
    <w:rsid w:val="00E06852"/>
    <w:rsid w:val="00E069F4"/>
    <w:rsid w:val="00E06D2D"/>
    <w:rsid w:val="00E06E5F"/>
    <w:rsid w:val="00E0789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B6B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FE6"/>
    <w:rsid w:val="00E16039"/>
    <w:rsid w:val="00E16306"/>
    <w:rsid w:val="00E1649A"/>
    <w:rsid w:val="00E1649B"/>
    <w:rsid w:val="00E164A4"/>
    <w:rsid w:val="00E165EA"/>
    <w:rsid w:val="00E16ACF"/>
    <w:rsid w:val="00E16C29"/>
    <w:rsid w:val="00E16E36"/>
    <w:rsid w:val="00E16ED5"/>
    <w:rsid w:val="00E173FF"/>
    <w:rsid w:val="00E17C4E"/>
    <w:rsid w:val="00E17EC7"/>
    <w:rsid w:val="00E200C8"/>
    <w:rsid w:val="00E2021E"/>
    <w:rsid w:val="00E2122B"/>
    <w:rsid w:val="00E21367"/>
    <w:rsid w:val="00E21846"/>
    <w:rsid w:val="00E22C89"/>
    <w:rsid w:val="00E230D7"/>
    <w:rsid w:val="00E23382"/>
    <w:rsid w:val="00E2338B"/>
    <w:rsid w:val="00E23CB2"/>
    <w:rsid w:val="00E24286"/>
    <w:rsid w:val="00E24EB3"/>
    <w:rsid w:val="00E25233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E04"/>
    <w:rsid w:val="00E3317F"/>
    <w:rsid w:val="00E333DE"/>
    <w:rsid w:val="00E33C46"/>
    <w:rsid w:val="00E33E34"/>
    <w:rsid w:val="00E348C4"/>
    <w:rsid w:val="00E349B1"/>
    <w:rsid w:val="00E34B80"/>
    <w:rsid w:val="00E34DB8"/>
    <w:rsid w:val="00E352CA"/>
    <w:rsid w:val="00E35368"/>
    <w:rsid w:val="00E353C6"/>
    <w:rsid w:val="00E35E0E"/>
    <w:rsid w:val="00E35FB8"/>
    <w:rsid w:val="00E3641C"/>
    <w:rsid w:val="00E3678B"/>
    <w:rsid w:val="00E36C7E"/>
    <w:rsid w:val="00E36F18"/>
    <w:rsid w:val="00E373EF"/>
    <w:rsid w:val="00E3758A"/>
    <w:rsid w:val="00E3760B"/>
    <w:rsid w:val="00E37615"/>
    <w:rsid w:val="00E37990"/>
    <w:rsid w:val="00E379A8"/>
    <w:rsid w:val="00E40384"/>
    <w:rsid w:val="00E40608"/>
    <w:rsid w:val="00E406D1"/>
    <w:rsid w:val="00E407F2"/>
    <w:rsid w:val="00E408F9"/>
    <w:rsid w:val="00E40C0C"/>
    <w:rsid w:val="00E40C4B"/>
    <w:rsid w:val="00E40C6E"/>
    <w:rsid w:val="00E40CFB"/>
    <w:rsid w:val="00E40FE0"/>
    <w:rsid w:val="00E41634"/>
    <w:rsid w:val="00E41B5E"/>
    <w:rsid w:val="00E42F33"/>
    <w:rsid w:val="00E43858"/>
    <w:rsid w:val="00E43DF2"/>
    <w:rsid w:val="00E43EE8"/>
    <w:rsid w:val="00E443C4"/>
    <w:rsid w:val="00E44505"/>
    <w:rsid w:val="00E44848"/>
    <w:rsid w:val="00E44CFF"/>
    <w:rsid w:val="00E451AD"/>
    <w:rsid w:val="00E454D1"/>
    <w:rsid w:val="00E460E9"/>
    <w:rsid w:val="00E46983"/>
    <w:rsid w:val="00E46AE4"/>
    <w:rsid w:val="00E46BFB"/>
    <w:rsid w:val="00E46C84"/>
    <w:rsid w:val="00E46D9C"/>
    <w:rsid w:val="00E47B00"/>
    <w:rsid w:val="00E5002B"/>
    <w:rsid w:val="00E50A41"/>
    <w:rsid w:val="00E50D71"/>
    <w:rsid w:val="00E50F2F"/>
    <w:rsid w:val="00E510F5"/>
    <w:rsid w:val="00E51446"/>
    <w:rsid w:val="00E51883"/>
    <w:rsid w:val="00E52566"/>
    <w:rsid w:val="00E5384C"/>
    <w:rsid w:val="00E53B23"/>
    <w:rsid w:val="00E53C6A"/>
    <w:rsid w:val="00E5447D"/>
    <w:rsid w:val="00E54480"/>
    <w:rsid w:val="00E54C28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6BF5"/>
    <w:rsid w:val="00E57E56"/>
    <w:rsid w:val="00E600DD"/>
    <w:rsid w:val="00E601BA"/>
    <w:rsid w:val="00E60325"/>
    <w:rsid w:val="00E60354"/>
    <w:rsid w:val="00E607FF"/>
    <w:rsid w:val="00E61680"/>
    <w:rsid w:val="00E61B30"/>
    <w:rsid w:val="00E62213"/>
    <w:rsid w:val="00E627F8"/>
    <w:rsid w:val="00E62ADC"/>
    <w:rsid w:val="00E62FF0"/>
    <w:rsid w:val="00E630A7"/>
    <w:rsid w:val="00E6326D"/>
    <w:rsid w:val="00E635F9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7059F"/>
    <w:rsid w:val="00E705CB"/>
    <w:rsid w:val="00E707EE"/>
    <w:rsid w:val="00E70EA2"/>
    <w:rsid w:val="00E7112B"/>
    <w:rsid w:val="00E7152D"/>
    <w:rsid w:val="00E71D8B"/>
    <w:rsid w:val="00E71FC0"/>
    <w:rsid w:val="00E723D7"/>
    <w:rsid w:val="00E725D0"/>
    <w:rsid w:val="00E729CF"/>
    <w:rsid w:val="00E7316A"/>
    <w:rsid w:val="00E73D70"/>
    <w:rsid w:val="00E75730"/>
    <w:rsid w:val="00E76185"/>
    <w:rsid w:val="00E77743"/>
    <w:rsid w:val="00E77F89"/>
    <w:rsid w:val="00E8028D"/>
    <w:rsid w:val="00E802D7"/>
    <w:rsid w:val="00E80BC6"/>
    <w:rsid w:val="00E81116"/>
    <w:rsid w:val="00E8130D"/>
    <w:rsid w:val="00E815C1"/>
    <w:rsid w:val="00E81E9C"/>
    <w:rsid w:val="00E82117"/>
    <w:rsid w:val="00E8244A"/>
    <w:rsid w:val="00E827E5"/>
    <w:rsid w:val="00E82C33"/>
    <w:rsid w:val="00E82DFF"/>
    <w:rsid w:val="00E82EDF"/>
    <w:rsid w:val="00E82FED"/>
    <w:rsid w:val="00E830CD"/>
    <w:rsid w:val="00E83436"/>
    <w:rsid w:val="00E835B6"/>
    <w:rsid w:val="00E83A09"/>
    <w:rsid w:val="00E83A58"/>
    <w:rsid w:val="00E84989"/>
    <w:rsid w:val="00E84FB2"/>
    <w:rsid w:val="00E851E5"/>
    <w:rsid w:val="00E8573A"/>
    <w:rsid w:val="00E85C4C"/>
    <w:rsid w:val="00E85F7A"/>
    <w:rsid w:val="00E86046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FD6"/>
    <w:rsid w:val="00E91495"/>
    <w:rsid w:val="00E916AC"/>
    <w:rsid w:val="00E924A5"/>
    <w:rsid w:val="00E927FF"/>
    <w:rsid w:val="00E92EFD"/>
    <w:rsid w:val="00E93701"/>
    <w:rsid w:val="00E93BEA"/>
    <w:rsid w:val="00E93DA9"/>
    <w:rsid w:val="00E93FDB"/>
    <w:rsid w:val="00E943B5"/>
    <w:rsid w:val="00E943E4"/>
    <w:rsid w:val="00E944FC"/>
    <w:rsid w:val="00E94F15"/>
    <w:rsid w:val="00E9527E"/>
    <w:rsid w:val="00E956A6"/>
    <w:rsid w:val="00E959B1"/>
    <w:rsid w:val="00E95A31"/>
    <w:rsid w:val="00E95AD4"/>
    <w:rsid w:val="00E960A1"/>
    <w:rsid w:val="00E962E6"/>
    <w:rsid w:val="00E969A6"/>
    <w:rsid w:val="00E96D73"/>
    <w:rsid w:val="00E97B9B"/>
    <w:rsid w:val="00E97F6D"/>
    <w:rsid w:val="00EA0183"/>
    <w:rsid w:val="00EA065E"/>
    <w:rsid w:val="00EA124D"/>
    <w:rsid w:val="00EA14D7"/>
    <w:rsid w:val="00EA1B0C"/>
    <w:rsid w:val="00EA1B88"/>
    <w:rsid w:val="00EA1E02"/>
    <w:rsid w:val="00EA1EEC"/>
    <w:rsid w:val="00EA223E"/>
    <w:rsid w:val="00EA2704"/>
    <w:rsid w:val="00EA27E5"/>
    <w:rsid w:val="00EA2868"/>
    <w:rsid w:val="00EA293A"/>
    <w:rsid w:val="00EA2CCD"/>
    <w:rsid w:val="00EA2EC9"/>
    <w:rsid w:val="00EA3960"/>
    <w:rsid w:val="00EA3987"/>
    <w:rsid w:val="00EA3BEC"/>
    <w:rsid w:val="00EA3E50"/>
    <w:rsid w:val="00EA489C"/>
    <w:rsid w:val="00EA4F72"/>
    <w:rsid w:val="00EA55C5"/>
    <w:rsid w:val="00EA5A41"/>
    <w:rsid w:val="00EA5AA1"/>
    <w:rsid w:val="00EA5B6E"/>
    <w:rsid w:val="00EA5B88"/>
    <w:rsid w:val="00EA5F3F"/>
    <w:rsid w:val="00EA66ED"/>
    <w:rsid w:val="00EA6F91"/>
    <w:rsid w:val="00EA75AA"/>
    <w:rsid w:val="00EA77D0"/>
    <w:rsid w:val="00EB0423"/>
    <w:rsid w:val="00EB04D5"/>
    <w:rsid w:val="00EB051B"/>
    <w:rsid w:val="00EB0582"/>
    <w:rsid w:val="00EB0A53"/>
    <w:rsid w:val="00EB0B2F"/>
    <w:rsid w:val="00EB0F10"/>
    <w:rsid w:val="00EB1D2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C57"/>
    <w:rsid w:val="00EB4F02"/>
    <w:rsid w:val="00EB60B7"/>
    <w:rsid w:val="00EB613B"/>
    <w:rsid w:val="00EB6682"/>
    <w:rsid w:val="00EB6F41"/>
    <w:rsid w:val="00EB75E9"/>
    <w:rsid w:val="00EB78F4"/>
    <w:rsid w:val="00EC01C8"/>
    <w:rsid w:val="00EC09E3"/>
    <w:rsid w:val="00EC0AF2"/>
    <w:rsid w:val="00EC1A53"/>
    <w:rsid w:val="00EC1C74"/>
    <w:rsid w:val="00EC1E62"/>
    <w:rsid w:val="00EC2790"/>
    <w:rsid w:val="00EC2A17"/>
    <w:rsid w:val="00EC37FF"/>
    <w:rsid w:val="00EC38BF"/>
    <w:rsid w:val="00EC3A41"/>
    <w:rsid w:val="00EC3A4F"/>
    <w:rsid w:val="00EC3E5F"/>
    <w:rsid w:val="00EC3E81"/>
    <w:rsid w:val="00EC4378"/>
    <w:rsid w:val="00EC4431"/>
    <w:rsid w:val="00EC5015"/>
    <w:rsid w:val="00EC5681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04A"/>
    <w:rsid w:val="00ED0D0F"/>
    <w:rsid w:val="00ED17C4"/>
    <w:rsid w:val="00ED1D76"/>
    <w:rsid w:val="00ED1D9E"/>
    <w:rsid w:val="00ED1F5B"/>
    <w:rsid w:val="00ED215B"/>
    <w:rsid w:val="00ED2329"/>
    <w:rsid w:val="00ED2770"/>
    <w:rsid w:val="00ED2D27"/>
    <w:rsid w:val="00ED2DB3"/>
    <w:rsid w:val="00ED3553"/>
    <w:rsid w:val="00ED3659"/>
    <w:rsid w:val="00ED3672"/>
    <w:rsid w:val="00ED39C2"/>
    <w:rsid w:val="00ED3DEB"/>
    <w:rsid w:val="00ED3E73"/>
    <w:rsid w:val="00ED4537"/>
    <w:rsid w:val="00ED45D9"/>
    <w:rsid w:val="00ED4BA5"/>
    <w:rsid w:val="00ED4D36"/>
    <w:rsid w:val="00ED5256"/>
    <w:rsid w:val="00ED533C"/>
    <w:rsid w:val="00ED53A1"/>
    <w:rsid w:val="00ED64E9"/>
    <w:rsid w:val="00ED7248"/>
    <w:rsid w:val="00ED74E9"/>
    <w:rsid w:val="00ED7986"/>
    <w:rsid w:val="00ED79A7"/>
    <w:rsid w:val="00ED7C00"/>
    <w:rsid w:val="00EE0248"/>
    <w:rsid w:val="00EE02AB"/>
    <w:rsid w:val="00EE0458"/>
    <w:rsid w:val="00EE05BE"/>
    <w:rsid w:val="00EE0C55"/>
    <w:rsid w:val="00EE1366"/>
    <w:rsid w:val="00EE17C9"/>
    <w:rsid w:val="00EE1A24"/>
    <w:rsid w:val="00EE1A6F"/>
    <w:rsid w:val="00EE1BAF"/>
    <w:rsid w:val="00EE25DC"/>
    <w:rsid w:val="00EE2846"/>
    <w:rsid w:val="00EE32D6"/>
    <w:rsid w:val="00EE3493"/>
    <w:rsid w:val="00EE3CDF"/>
    <w:rsid w:val="00EE3D4B"/>
    <w:rsid w:val="00EE4040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7495"/>
    <w:rsid w:val="00EE75D2"/>
    <w:rsid w:val="00EF0173"/>
    <w:rsid w:val="00EF031C"/>
    <w:rsid w:val="00EF05C2"/>
    <w:rsid w:val="00EF0AC7"/>
    <w:rsid w:val="00EF1DBA"/>
    <w:rsid w:val="00EF27B7"/>
    <w:rsid w:val="00EF2EF7"/>
    <w:rsid w:val="00EF2FC3"/>
    <w:rsid w:val="00EF36F1"/>
    <w:rsid w:val="00EF3990"/>
    <w:rsid w:val="00EF3CE5"/>
    <w:rsid w:val="00EF3EE9"/>
    <w:rsid w:val="00EF40D0"/>
    <w:rsid w:val="00EF41D3"/>
    <w:rsid w:val="00EF4663"/>
    <w:rsid w:val="00EF4A13"/>
    <w:rsid w:val="00EF4C8B"/>
    <w:rsid w:val="00EF4D6A"/>
    <w:rsid w:val="00EF4F6E"/>
    <w:rsid w:val="00EF593F"/>
    <w:rsid w:val="00EF599C"/>
    <w:rsid w:val="00EF5B23"/>
    <w:rsid w:val="00EF5E34"/>
    <w:rsid w:val="00EF641F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5A4"/>
    <w:rsid w:val="00F0293D"/>
    <w:rsid w:val="00F02B56"/>
    <w:rsid w:val="00F02CD1"/>
    <w:rsid w:val="00F02E0B"/>
    <w:rsid w:val="00F030BC"/>
    <w:rsid w:val="00F0330E"/>
    <w:rsid w:val="00F039F9"/>
    <w:rsid w:val="00F03E13"/>
    <w:rsid w:val="00F04173"/>
    <w:rsid w:val="00F0472A"/>
    <w:rsid w:val="00F04A82"/>
    <w:rsid w:val="00F04C25"/>
    <w:rsid w:val="00F05620"/>
    <w:rsid w:val="00F057A4"/>
    <w:rsid w:val="00F05AFD"/>
    <w:rsid w:val="00F0613D"/>
    <w:rsid w:val="00F065B3"/>
    <w:rsid w:val="00F06794"/>
    <w:rsid w:val="00F074D5"/>
    <w:rsid w:val="00F07945"/>
    <w:rsid w:val="00F07B23"/>
    <w:rsid w:val="00F1052E"/>
    <w:rsid w:val="00F106FA"/>
    <w:rsid w:val="00F10E09"/>
    <w:rsid w:val="00F10FB4"/>
    <w:rsid w:val="00F11371"/>
    <w:rsid w:val="00F115D3"/>
    <w:rsid w:val="00F1169B"/>
    <w:rsid w:val="00F11AA3"/>
    <w:rsid w:val="00F11C6F"/>
    <w:rsid w:val="00F11E2C"/>
    <w:rsid w:val="00F12BF8"/>
    <w:rsid w:val="00F12F50"/>
    <w:rsid w:val="00F132D4"/>
    <w:rsid w:val="00F132EA"/>
    <w:rsid w:val="00F13600"/>
    <w:rsid w:val="00F13958"/>
    <w:rsid w:val="00F13BF2"/>
    <w:rsid w:val="00F13C0A"/>
    <w:rsid w:val="00F13C72"/>
    <w:rsid w:val="00F13CBB"/>
    <w:rsid w:val="00F13D56"/>
    <w:rsid w:val="00F13D7F"/>
    <w:rsid w:val="00F14BAD"/>
    <w:rsid w:val="00F14FBE"/>
    <w:rsid w:val="00F1558E"/>
    <w:rsid w:val="00F15B8E"/>
    <w:rsid w:val="00F15E82"/>
    <w:rsid w:val="00F160CD"/>
    <w:rsid w:val="00F16F01"/>
    <w:rsid w:val="00F17404"/>
    <w:rsid w:val="00F177A2"/>
    <w:rsid w:val="00F179B9"/>
    <w:rsid w:val="00F17C8C"/>
    <w:rsid w:val="00F20060"/>
    <w:rsid w:val="00F200F2"/>
    <w:rsid w:val="00F208E2"/>
    <w:rsid w:val="00F209A6"/>
    <w:rsid w:val="00F20CF0"/>
    <w:rsid w:val="00F20F72"/>
    <w:rsid w:val="00F212FA"/>
    <w:rsid w:val="00F21394"/>
    <w:rsid w:val="00F2157E"/>
    <w:rsid w:val="00F21589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4010"/>
    <w:rsid w:val="00F24053"/>
    <w:rsid w:val="00F24AA2"/>
    <w:rsid w:val="00F24F16"/>
    <w:rsid w:val="00F2547B"/>
    <w:rsid w:val="00F262C4"/>
    <w:rsid w:val="00F26623"/>
    <w:rsid w:val="00F2680D"/>
    <w:rsid w:val="00F26E00"/>
    <w:rsid w:val="00F271FB"/>
    <w:rsid w:val="00F3008C"/>
    <w:rsid w:val="00F30547"/>
    <w:rsid w:val="00F312BC"/>
    <w:rsid w:val="00F31AF2"/>
    <w:rsid w:val="00F31BDC"/>
    <w:rsid w:val="00F32066"/>
    <w:rsid w:val="00F3256C"/>
    <w:rsid w:val="00F32F34"/>
    <w:rsid w:val="00F3312F"/>
    <w:rsid w:val="00F336B7"/>
    <w:rsid w:val="00F33869"/>
    <w:rsid w:val="00F33B51"/>
    <w:rsid w:val="00F34111"/>
    <w:rsid w:val="00F34651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11F"/>
    <w:rsid w:val="00F43C67"/>
    <w:rsid w:val="00F4413E"/>
    <w:rsid w:val="00F446F9"/>
    <w:rsid w:val="00F44D55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A68"/>
    <w:rsid w:val="00F47E72"/>
    <w:rsid w:val="00F500E2"/>
    <w:rsid w:val="00F50381"/>
    <w:rsid w:val="00F506D3"/>
    <w:rsid w:val="00F507EB"/>
    <w:rsid w:val="00F50AB8"/>
    <w:rsid w:val="00F50ABB"/>
    <w:rsid w:val="00F51127"/>
    <w:rsid w:val="00F51661"/>
    <w:rsid w:val="00F51904"/>
    <w:rsid w:val="00F52400"/>
    <w:rsid w:val="00F52B68"/>
    <w:rsid w:val="00F52BAE"/>
    <w:rsid w:val="00F52FDE"/>
    <w:rsid w:val="00F5306F"/>
    <w:rsid w:val="00F53209"/>
    <w:rsid w:val="00F5354B"/>
    <w:rsid w:val="00F53BCE"/>
    <w:rsid w:val="00F54003"/>
    <w:rsid w:val="00F54196"/>
    <w:rsid w:val="00F54282"/>
    <w:rsid w:val="00F5440A"/>
    <w:rsid w:val="00F54D09"/>
    <w:rsid w:val="00F54D6D"/>
    <w:rsid w:val="00F55222"/>
    <w:rsid w:val="00F556A3"/>
    <w:rsid w:val="00F55A2F"/>
    <w:rsid w:val="00F55DA5"/>
    <w:rsid w:val="00F55E6A"/>
    <w:rsid w:val="00F56298"/>
    <w:rsid w:val="00F563EF"/>
    <w:rsid w:val="00F565C3"/>
    <w:rsid w:val="00F569FA"/>
    <w:rsid w:val="00F56DCA"/>
    <w:rsid w:val="00F56F09"/>
    <w:rsid w:val="00F571E6"/>
    <w:rsid w:val="00F57248"/>
    <w:rsid w:val="00F574CE"/>
    <w:rsid w:val="00F57582"/>
    <w:rsid w:val="00F5768E"/>
    <w:rsid w:val="00F57795"/>
    <w:rsid w:val="00F57A7F"/>
    <w:rsid w:val="00F57BD5"/>
    <w:rsid w:val="00F60816"/>
    <w:rsid w:val="00F609A7"/>
    <w:rsid w:val="00F60CA8"/>
    <w:rsid w:val="00F60E0F"/>
    <w:rsid w:val="00F61046"/>
    <w:rsid w:val="00F61313"/>
    <w:rsid w:val="00F61585"/>
    <w:rsid w:val="00F61ABA"/>
    <w:rsid w:val="00F61B3A"/>
    <w:rsid w:val="00F62189"/>
    <w:rsid w:val="00F62394"/>
    <w:rsid w:val="00F62EC1"/>
    <w:rsid w:val="00F63409"/>
    <w:rsid w:val="00F63837"/>
    <w:rsid w:val="00F63D87"/>
    <w:rsid w:val="00F63ED5"/>
    <w:rsid w:val="00F647C6"/>
    <w:rsid w:val="00F64E8C"/>
    <w:rsid w:val="00F65167"/>
    <w:rsid w:val="00F659CB"/>
    <w:rsid w:val="00F65BF9"/>
    <w:rsid w:val="00F65C7D"/>
    <w:rsid w:val="00F6664A"/>
    <w:rsid w:val="00F66982"/>
    <w:rsid w:val="00F66C13"/>
    <w:rsid w:val="00F66D74"/>
    <w:rsid w:val="00F67419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4090"/>
    <w:rsid w:val="00F740E8"/>
    <w:rsid w:val="00F74546"/>
    <w:rsid w:val="00F74CC4"/>
    <w:rsid w:val="00F755D4"/>
    <w:rsid w:val="00F75E24"/>
    <w:rsid w:val="00F762CA"/>
    <w:rsid w:val="00F76E52"/>
    <w:rsid w:val="00F76E7A"/>
    <w:rsid w:val="00F76F0A"/>
    <w:rsid w:val="00F770BC"/>
    <w:rsid w:val="00F77CF0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FA2"/>
    <w:rsid w:val="00F8295A"/>
    <w:rsid w:val="00F8301C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88C"/>
    <w:rsid w:val="00F85A5C"/>
    <w:rsid w:val="00F85A8A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AA9"/>
    <w:rsid w:val="00F90B0E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F69"/>
    <w:rsid w:val="00FA23E5"/>
    <w:rsid w:val="00FA26F4"/>
    <w:rsid w:val="00FA2C6B"/>
    <w:rsid w:val="00FA2F68"/>
    <w:rsid w:val="00FA3145"/>
    <w:rsid w:val="00FA314A"/>
    <w:rsid w:val="00FA3442"/>
    <w:rsid w:val="00FA3F0C"/>
    <w:rsid w:val="00FA41B4"/>
    <w:rsid w:val="00FA490E"/>
    <w:rsid w:val="00FA4A66"/>
    <w:rsid w:val="00FA558A"/>
    <w:rsid w:val="00FA5759"/>
    <w:rsid w:val="00FA6165"/>
    <w:rsid w:val="00FA61F4"/>
    <w:rsid w:val="00FA63D2"/>
    <w:rsid w:val="00FA6542"/>
    <w:rsid w:val="00FA69F3"/>
    <w:rsid w:val="00FA75BF"/>
    <w:rsid w:val="00FA75DD"/>
    <w:rsid w:val="00FA76B6"/>
    <w:rsid w:val="00FB01B0"/>
    <w:rsid w:val="00FB05DD"/>
    <w:rsid w:val="00FB0A3C"/>
    <w:rsid w:val="00FB1B22"/>
    <w:rsid w:val="00FB1DD7"/>
    <w:rsid w:val="00FB1F7F"/>
    <w:rsid w:val="00FB20C8"/>
    <w:rsid w:val="00FB2268"/>
    <w:rsid w:val="00FB2F82"/>
    <w:rsid w:val="00FB2F9D"/>
    <w:rsid w:val="00FB323A"/>
    <w:rsid w:val="00FB33A3"/>
    <w:rsid w:val="00FB389E"/>
    <w:rsid w:val="00FB3DCF"/>
    <w:rsid w:val="00FB3E44"/>
    <w:rsid w:val="00FB3EDB"/>
    <w:rsid w:val="00FB438B"/>
    <w:rsid w:val="00FB56E9"/>
    <w:rsid w:val="00FB6093"/>
    <w:rsid w:val="00FB63D3"/>
    <w:rsid w:val="00FB6795"/>
    <w:rsid w:val="00FB6E93"/>
    <w:rsid w:val="00FB714D"/>
    <w:rsid w:val="00FB744A"/>
    <w:rsid w:val="00FB7A36"/>
    <w:rsid w:val="00FC030F"/>
    <w:rsid w:val="00FC0559"/>
    <w:rsid w:val="00FC0816"/>
    <w:rsid w:val="00FC0B2E"/>
    <w:rsid w:val="00FC0B63"/>
    <w:rsid w:val="00FC1645"/>
    <w:rsid w:val="00FC1AD8"/>
    <w:rsid w:val="00FC1CBA"/>
    <w:rsid w:val="00FC1CF8"/>
    <w:rsid w:val="00FC2079"/>
    <w:rsid w:val="00FC2A3E"/>
    <w:rsid w:val="00FC2CB2"/>
    <w:rsid w:val="00FC2F26"/>
    <w:rsid w:val="00FC38BA"/>
    <w:rsid w:val="00FC3F48"/>
    <w:rsid w:val="00FC3F56"/>
    <w:rsid w:val="00FC46FE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C94"/>
    <w:rsid w:val="00FD1223"/>
    <w:rsid w:val="00FD2020"/>
    <w:rsid w:val="00FD22D7"/>
    <w:rsid w:val="00FD272D"/>
    <w:rsid w:val="00FD2971"/>
    <w:rsid w:val="00FD29BC"/>
    <w:rsid w:val="00FD2DDF"/>
    <w:rsid w:val="00FD3307"/>
    <w:rsid w:val="00FD33A1"/>
    <w:rsid w:val="00FD35FC"/>
    <w:rsid w:val="00FD3716"/>
    <w:rsid w:val="00FD4349"/>
    <w:rsid w:val="00FD45C8"/>
    <w:rsid w:val="00FD460B"/>
    <w:rsid w:val="00FD500B"/>
    <w:rsid w:val="00FD562E"/>
    <w:rsid w:val="00FD57D7"/>
    <w:rsid w:val="00FD57F3"/>
    <w:rsid w:val="00FD596D"/>
    <w:rsid w:val="00FD5D12"/>
    <w:rsid w:val="00FD5F10"/>
    <w:rsid w:val="00FD60C5"/>
    <w:rsid w:val="00FD6890"/>
    <w:rsid w:val="00FD6968"/>
    <w:rsid w:val="00FD7375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5E"/>
    <w:rsid w:val="00FE3607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00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42E"/>
    <w:rsid w:val="00FF1886"/>
    <w:rsid w:val="00FF1E6F"/>
    <w:rsid w:val="00FF278D"/>
    <w:rsid w:val="00FF27B4"/>
    <w:rsid w:val="00FF2BC9"/>
    <w:rsid w:val="00FF2ECD"/>
    <w:rsid w:val="00FF34FF"/>
    <w:rsid w:val="00FF373B"/>
    <w:rsid w:val="00FF3D42"/>
    <w:rsid w:val="00FF4140"/>
    <w:rsid w:val="00FF41F6"/>
    <w:rsid w:val="00FF422E"/>
    <w:rsid w:val="00FF4700"/>
    <w:rsid w:val="00FF4A6F"/>
    <w:rsid w:val="00FF4AA9"/>
    <w:rsid w:val="00FF4E67"/>
    <w:rsid w:val="00FF54A4"/>
    <w:rsid w:val="00FF5667"/>
    <w:rsid w:val="00FF56C6"/>
    <w:rsid w:val="00FF5D57"/>
    <w:rsid w:val="00FF5D91"/>
    <w:rsid w:val="00FF5EFD"/>
    <w:rsid w:val="00FF5FEE"/>
    <w:rsid w:val="00FF63DF"/>
    <w:rsid w:val="00FF695E"/>
    <w:rsid w:val="00FF69C9"/>
    <w:rsid w:val="00FF70B0"/>
    <w:rsid w:val="00FF7A87"/>
    <w:rsid w:val="00FF7AA7"/>
    <w:rsid w:val="00FF7F25"/>
    <w:rsid w:val="01114D72"/>
    <w:rsid w:val="01166123"/>
    <w:rsid w:val="01193A59"/>
    <w:rsid w:val="01245F4A"/>
    <w:rsid w:val="012525B8"/>
    <w:rsid w:val="014B5D9D"/>
    <w:rsid w:val="01623DF4"/>
    <w:rsid w:val="018C4E10"/>
    <w:rsid w:val="019D66DE"/>
    <w:rsid w:val="01E376C5"/>
    <w:rsid w:val="01E711D8"/>
    <w:rsid w:val="01F93655"/>
    <w:rsid w:val="021F53CF"/>
    <w:rsid w:val="022A72D2"/>
    <w:rsid w:val="02350954"/>
    <w:rsid w:val="023B08C8"/>
    <w:rsid w:val="024541E2"/>
    <w:rsid w:val="024A733C"/>
    <w:rsid w:val="028A4D94"/>
    <w:rsid w:val="02A67FEB"/>
    <w:rsid w:val="02A76BE1"/>
    <w:rsid w:val="02B21E7D"/>
    <w:rsid w:val="02BE073C"/>
    <w:rsid w:val="02C07A62"/>
    <w:rsid w:val="02C15475"/>
    <w:rsid w:val="02C269C8"/>
    <w:rsid w:val="02C27538"/>
    <w:rsid w:val="02CB42F3"/>
    <w:rsid w:val="02E162F2"/>
    <w:rsid w:val="02E411D6"/>
    <w:rsid w:val="02EB1A31"/>
    <w:rsid w:val="02F71A30"/>
    <w:rsid w:val="02F80C73"/>
    <w:rsid w:val="0306050F"/>
    <w:rsid w:val="0311359D"/>
    <w:rsid w:val="032D67BB"/>
    <w:rsid w:val="033A2E6B"/>
    <w:rsid w:val="0347170D"/>
    <w:rsid w:val="034D5AD2"/>
    <w:rsid w:val="03632DC7"/>
    <w:rsid w:val="036E3564"/>
    <w:rsid w:val="03B73C22"/>
    <w:rsid w:val="03C85365"/>
    <w:rsid w:val="03CD1B8A"/>
    <w:rsid w:val="03D171A7"/>
    <w:rsid w:val="03DE7512"/>
    <w:rsid w:val="03E30868"/>
    <w:rsid w:val="04015554"/>
    <w:rsid w:val="040E4833"/>
    <w:rsid w:val="042F1002"/>
    <w:rsid w:val="04447C19"/>
    <w:rsid w:val="044963AB"/>
    <w:rsid w:val="04643572"/>
    <w:rsid w:val="0469222B"/>
    <w:rsid w:val="04754C0C"/>
    <w:rsid w:val="047C41D7"/>
    <w:rsid w:val="048560D1"/>
    <w:rsid w:val="049C0867"/>
    <w:rsid w:val="04B44B01"/>
    <w:rsid w:val="04B85375"/>
    <w:rsid w:val="04BB45E5"/>
    <w:rsid w:val="04E954F9"/>
    <w:rsid w:val="052C46E9"/>
    <w:rsid w:val="05300359"/>
    <w:rsid w:val="057B0AF9"/>
    <w:rsid w:val="05F05AB1"/>
    <w:rsid w:val="060600E4"/>
    <w:rsid w:val="06064076"/>
    <w:rsid w:val="061864E1"/>
    <w:rsid w:val="06583CFC"/>
    <w:rsid w:val="066255F1"/>
    <w:rsid w:val="068857FE"/>
    <w:rsid w:val="0690732E"/>
    <w:rsid w:val="069B3C64"/>
    <w:rsid w:val="06B8276A"/>
    <w:rsid w:val="06D767B9"/>
    <w:rsid w:val="06DB2EA0"/>
    <w:rsid w:val="06F82D6F"/>
    <w:rsid w:val="06FC3CD4"/>
    <w:rsid w:val="0701534F"/>
    <w:rsid w:val="071D3C43"/>
    <w:rsid w:val="073C5175"/>
    <w:rsid w:val="076F088B"/>
    <w:rsid w:val="07811C6E"/>
    <w:rsid w:val="07AA5731"/>
    <w:rsid w:val="07AE0BF1"/>
    <w:rsid w:val="07BA6E04"/>
    <w:rsid w:val="07C359A7"/>
    <w:rsid w:val="07C41595"/>
    <w:rsid w:val="07D715B0"/>
    <w:rsid w:val="07DA5125"/>
    <w:rsid w:val="07E0122B"/>
    <w:rsid w:val="07E07F23"/>
    <w:rsid w:val="08121FA5"/>
    <w:rsid w:val="08130DB0"/>
    <w:rsid w:val="081656F0"/>
    <w:rsid w:val="082D610E"/>
    <w:rsid w:val="082F2CE7"/>
    <w:rsid w:val="08317189"/>
    <w:rsid w:val="08402E48"/>
    <w:rsid w:val="08436133"/>
    <w:rsid w:val="086B53B3"/>
    <w:rsid w:val="088302E9"/>
    <w:rsid w:val="088B297E"/>
    <w:rsid w:val="08B30835"/>
    <w:rsid w:val="09361A33"/>
    <w:rsid w:val="09860103"/>
    <w:rsid w:val="099C37A1"/>
    <w:rsid w:val="09A64982"/>
    <w:rsid w:val="09A92667"/>
    <w:rsid w:val="09B42AE5"/>
    <w:rsid w:val="09CA74D8"/>
    <w:rsid w:val="09E23478"/>
    <w:rsid w:val="0A085DE9"/>
    <w:rsid w:val="0A1039CB"/>
    <w:rsid w:val="0A130914"/>
    <w:rsid w:val="0A284254"/>
    <w:rsid w:val="0A2C1A19"/>
    <w:rsid w:val="0A5A0CCD"/>
    <w:rsid w:val="0A5E0EA1"/>
    <w:rsid w:val="0A99506A"/>
    <w:rsid w:val="0ABA2659"/>
    <w:rsid w:val="0B1213FF"/>
    <w:rsid w:val="0B1E4124"/>
    <w:rsid w:val="0B2E3769"/>
    <w:rsid w:val="0B751C0C"/>
    <w:rsid w:val="0B816734"/>
    <w:rsid w:val="0B971934"/>
    <w:rsid w:val="0B9E0B65"/>
    <w:rsid w:val="0B9E7872"/>
    <w:rsid w:val="0BB35673"/>
    <w:rsid w:val="0BD5603C"/>
    <w:rsid w:val="0BEA4109"/>
    <w:rsid w:val="0BF52E92"/>
    <w:rsid w:val="0BFA0213"/>
    <w:rsid w:val="0BFD0200"/>
    <w:rsid w:val="0C0D744B"/>
    <w:rsid w:val="0C1715F6"/>
    <w:rsid w:val="0C171831"/>
    <w:rsid w:val="0C29592D"/>
    <w:rsid w:val="0C2F6C80"/>
    <w:rsid w:val="0C364FF6"/>
    <w:rsid w:val="0C4948B6"/>
    <w:rsid w:val="0C591714"/>
    <w:rsid w:val="0C6319F4"/>
    <w:rsid w:val="0C743679"/>
    <w:rsid w:val="0C852662"/>
    <w:rsid w:val="0CA36DC3"/>
    <w:rsid w:val="0CC90CBB"/>
    <w:rsid w:val="0CCC39BF"/>
    <w:rsid w:val="0CD24682"/>
    <w:rsid w:val="0CF70FFC"/>
    <w:rsid w:val="0D134167"/>
    <w:rsid w:val="0D217655"/>
    <w:rsid w:val="0D7F74F8"/>
    <w:rsid w:val="0DA9162B"/>
    <w:rsid w:val="0DB4534B"/>
    <w:rsid w:val="0DCB1A41"/>
    <w:rsid w:val="0DED3021"/>
    <w:rsid w:val="0DF57CAB"/>
    <w:rsid w:val="0DF76BBE"/>
    <w:rsid w:val="0E0E4CA7"/>
    <w:rsid w:val="0E181C7D"/>
    <w:rsid w:val="0E1D1C7A"/>
    <w:rsid w:val="0E256D60"/>
    <w:rsid w:val="0E364307"/>
    <w:rsid w:val="0E4004C4"/>
    <w:rsid w:val="0E605432"/>
    <w:rsid w:val="0E6A3B0F"/>
    <w:rsid w:val="0E7273F9"/>
    <w:rsid w:val="0EBE79F1"/>
    <w:rsid w:val="0F0E0560"/>
    <w:rsid w:val="0F2135FB"/>
    <w:rsid w:val="0F4473F4"/>
    <w:rsid w:val="0FA416E3"/>
    <w:rsid w:val="0FD41D74"/>
    <w:rsid w:val="0FD60E0E"/>
    <w:rsid w:val="0FDB71CE"/>
    <w:rsid w:val="0FE353A5"/>
    <w:rsid w:val="101931EB"/>
    <w:rsid w:val="10457940"/>
    <w:rsid w:val="10457C16"/>
    <w:rsid w:val="105A1410"/>
    <w:rsid w:val="105D13C1"/>
    <w:rsid w:val="108E2C26"/>
    <w:rsid w:val="10B14313"/>
    <w:rsid w:val="10B776CF"/>
    <w:rsid w:val="10DB0B79"/>
    <w:rsid w:val="10E3136C"/>
    <w:rsid w:val="10E9119E"/>
    <w:rsid w:val="11327FA9"/>
    <w:rsid w:val="1136212B"/>
    <w:rsid w:val="114617FE"/>
    <w:rsid w:val="1148625A"/>
    <w:rsid w:val="116A341E"/>
    <w:rsid w:val="117441B4"/>
    <w:rsid w:val="117A7DCF"/>
    <w:rsid w:val="11835746"/>
    <w:rsid w:val="11B35B8A"/>
    <w:rsid w:val="11C56239"/>
    <w:rsid w:val="11D972EE"/>
    <w:rsid w:val="11DE6819"/>
    <w:rsid w:val="11DF4BC9"/>
    <w:rsid w:val="12383D81"/>
    <w:rsid w:val="123922F2"/>
    <w:rsid w:val="124F0EEC"/>
    <w:rsid w:val="124F182F"/>
    <w:rsid w:val="12554FD9"/>
    <w:rsid w:val="126E7AEF"/>
    <w:rsid w:val="12A60C54"/>
    <w:rsid w:val="12B635D3"/>
    <w:rsid w:val="12BB6307"/>
    <w:rsid w:val="12E46BB4"/>
    <w:rsid w:val="131F7F92"/>
    <w:rsid w:val="132E115C"/>
    <w:rsid w:val="1347637A"/>
    <w:rsid w:val="134867CB"/>
    <w:rsid w:val="13580386"/>
    <w:rsid w:val="137C5099"/>
    <w:rsid w:val="13832287"/>
    <w:rsid w:val="13A87B84"/>
    <w:rsid w:val="13B3496A"/>
    <w:rsid w:val="13B50BBE"/>
    <w:rsid w:val="13DC2552"/>
    <w:rsid w:val="13E76395"/>
    <w:rsid w:val="13F94A62"/>
    <w:rsid w:val="13FF1337"/>
    <w:rsid w:val="140A5EBD"/>
    <w:rsid w:val="140A6ADF"/>
    <w:rsid w:val="14112A54"/>
    <w:rsid w:val="142F226B"/>
    <w:rsid w:val="14323EFF"/>
    <w:rsid w:val="1434419D"/>
    <w:rsid w:val="14604B42"/>
    <w:rsid w:val="146209C5"/>
    <w:rsid w:val="146F1C00"/>
    <w:rsid w:val="14833DFA"/>
    <w:rsid w:val="149112E2"/>
    <w:rsid w:val="14C82270"/>
    <w:rsid w:val="14E36748"/>
    <w:rsid w:val="14F4626B"/>
    <w:rsid w:val="150D152A"/>
    <w:rsid w:val="15284D89"/>
    <w:rsid w:val="15306F04"/>
    <w:rsid w:val="15410944"/>
    <w:rsid w:val="15440AA4"/>
    <w:rsid w:val="15503B82"/>
    <w:rsid w:val="155C28FD"/>
    <w:rsid w:val="15622568"/>
    <w:rsid w:val="158176A1"/>
    <w:rsid w:val="15CB01DE"/>
    <w:rsid w:val="15E36279"/>
    <w:rsid w:val="15F81A35"/>
    <w:rsid w:val="161B1716"/>
    <w:rsid w:val="165E5259"/>
    <w:rsid w:val="1681384E"/>
    <w:rsid w:val="16A24FA0"/>
    <w:rsid w:val="16C42867"/>
    <w:rsid w:val="16FA4184"/>
    <w:rsid w:val="170A17B9"/>
    <w:rsid w:val="170C14B3"/>
    <w:rsid w:val="17207E28"/>
    <w:rsid w:val="173A6CAC"/>
    <w:rsid w:val="17413699"/>
    <w:rsid w:val="17433979"/>
    <w:rsid w:val="174768E7"/>
    <w:rsid w:val="1768135A"/>
    <w:rsid w:val="178C7B1E"/>
    <w:rsid w:val="17976702"/>
    <w:rsid w:val="17B34E39"/>
    <w:rsid w:val="17C51AC9"/>
    <w:rsid w:val="17CB4230"/>
    <w:rsid w:val="17E04D27"/>
    <w:rsid w:val="18160183"/>
    <w:rsid w:val="182D5BD2"/>
    <w:rsid w:val="188B2739"/>
    <w:rsid w:val="18D844AF"/>
    <w:rsid w:val="18E87A5D"/>
    <w:rsid w:val="19080A5A"/>
    <w:rsid w:val="190B0D87"/>
    <w:rsid w:val="193B5D50"/>
    <w:rsid w:val="195651BA"/>
    <w:rsid w:val="198F45DD"/>
    <w:rsid w:val="19AB264E"/>
    <w:rsid w:val="19B067A3"/>
    <w:rsid w:val="19E64802"/>
    <w:rsid w:val="19F07740"/>
    <w:rsid w:val="19F9402D"/>
    <w:rsid w:val="1A0A0B65"/>
    <w:rsid w:val="1A107C4B"/>
    <w:rsid w:val="1A3A28A2"/>
    <w:rsid w:val="1A87601C"/>
    <w:rsid w:val="1AA26902"/>
    <w:rsid w:val="1AB00207"/>
    <w:rsid w:val="1ABE7D37"/>
    <w:rsid w:val="1AC1475C"/>
    <w:rsid w:val="1ACD5B4C"/>
    <w:rsid w:val="1AFB57ED"/>
    <w:rsid w:val="1AFF79BE"/>
    <w:rsid w:val="1B0C0AEB"/>
    <w:rsid w:val="1B1073A7"/>
    <w:rsid w:val="1B1B27AF"/>
    <w:rsid w:val="1B281959"/>
    <w:rsid w:val="1B654CD8"/>
    <w:rsid w:val="1B6D3892"/>
    <w:rsid w:val="1B9C1B7E"/>
    <w:rsid w:val="1BC55067"/>
    <w:rsid w:val="1C0E6C08"/>
    <w:rsid w:val="1C114AF8"/>
    <w:rsid w:val="1C215368"/>
    <w:rsid w:val="1C4252AF"/>
    <w:rsid w:val="1C496310"/>
    <w:rsid w:val="1C4F2D2B"/>
    <w:rsid w:val="1C5D27F1"/>
    <w:rsid w:val="1C5D4224"/>
    <w:rsid w:val="1C7A1A02"/>
    <w:rsid w:val="1C883345"/>
    <w:rsid w:val="1CB61AAC"/>
    <w:rsid w:val="1CC649DE"/>
    <w:rsid w:val="1CCB19CB"/>
    <w:rsid w:val="1CE51CC7"/>
    <w:rsid w:val="1D05588D"/>
    <w:rsid w:val="1D56153E"/>
    <w:rsid w:val="1D6D6844"/>
    <w:rsid w:val="1D815C8A"/>
    <w:rsid w:val="1D8A2B12"/>
    <w:rsid w:val="1D902126"/>
    <w:rsid w:val="1DD120E0"/>
    <w:rsid w:val="1E2F6AB6"/>
    <w:rsid w:val="1E36350E"/>
    <w:rsid w:val="1E4C16AF"/>
    <w:rsid w:val="1E511F86"/>
    <w:rsid w:val="1E6F3B06"/>
    <w:rsid w:val="1E7B2BA0"/>
    <w:rsid w:val="1E844BA6"/>
    <w:rsid w:val="1E8B087E"/>
    <w:rsid w:val="1EA36749"/>
    <w:rsid w:val="1EB43B2C"/>
    <w:rsid w:val="1ECA0473"/>
    <w:rsid w:val="1ECE5C07"/>
    <w:rsid w:val="1ED21392"/>
    <w:rsid w:val="1EDC338E"/>
    <w:rsid w:val="1EFB1085"/>
    <w:rsid w:val="1F012838"/>
    <w:rsid w:val="1F351DED"/>
    <w:rsid w:val="1F3D2A51"/>
    <w:rsid w:val="1F3E3733"/>
    <w:rsid w:val="1F5E4FF4"/>
    <w:rsid w:val="1F7F1019"/>
    <w:rsid w:val="1F8F348D"/>
    <w:rsid w:val="1F9675F9"/>
    <w:rsid w:val="1FB27655"/>
    <w:rsid w:val="1FBD7732"/>
    <w:rsid w:val="1FBF5D67"/>
    <w:rsid w:val="1FCC041D"/>
    <w:rsid w:val="1FEA1845"/>
    <w:rsid w:val="1FF037A6"/>
    <w:rsid w:val="1FF51C65"/>
    <w:rsid w:val="20410913"/>
    <w:rsid w:val="2045604F"/>
    <w:rsid w:val="204F7951"/>
    <w:rsid w:val="205516BE"/>
    <w:rsid w:val="207D64D7"/>
    <w:rsid w:val="208166FD"/>
    <w:rsid w:val="20924364"/>
    <w:rsid w:val="209B2033"/>
    <w:rsid w:val="209C007F"/>
    <w:rsid w:val="209E0CEA"/>
    <w:rsid w:val="20CC60CC"/>
    <w:rsid w:val="20EA2F92"/>
    <w:rsid w:val="20EE70CA"/>
    <w:rsid w:val="20F9428D"/>
    <w:rsid w:val="21056ADC"/>
    <w:rsid w:val="2112432F"/>
    <w:rsid w:val="21473120"/>
    <w:rsid w:val="215908AE"/>
    <w:rsid w:val="216007ED"/>
    <w:rsid w:val="216D33DF"/>
    <w:rsid w:val="2174526F"/>
    <w:rsid w:val="21A7112C"/>
    <w:rsid w:val="21C65751"/>
    <w:rsid w:val="21C65F78"/>
    <w:rsid w:val="21E23CAE"/>
    <w:rsid w:val="221D7ECF"/>
    <w:rsid w:val="224D2EBB"/>
    <w:rsid w:val="229D35B3"/>
    <w:rsid w:val="22A129F3"/>
    <w:rsid w:val="22CE1F32"/>
    <w:rsid w:val="22FC0047"/>
    <w:rsid w:val="234B62FA"/>
    <w:rsid w:val="237960DC"/>
    <w:rsid w:val="23A15217"/>
    <w:rsid w:val="23AD60D7"/>
    <w:rsid w:val="23BA4644"/>
    <w:rsid w:val="23C12F43"/>
    <w:rsid w:val="23FB1317"/>
    <w:rsid w:val="240974DD"/>
    <w:rsid w:val="242E5AE9"/>
    <w:rsid w:val="24372296"/>
    <w:rsid w:val="245743B5"/>
    <w:rsid w:val="246F3AA3"/>
    <w:rsid w:val="247373FE"/>
    <w:rsid w:val="247513E0"/>
    <w:rsid w:val="248F6DB2"/>
    <w:rsid w:val="24CD4542"/>
    <w:rsid w:val="24DF7D09"/>
    <w:rsid w:val="24E432C1"/>
    <w:rsid w:val="251657BB"/>
    <w:rsid w:val="25296D78"/>
    <w:rsid w:val="252B4512"/>
    <w:rsid w:val="25B81417"/>
    <w:rsid w:val="25BB704A"/>
    <w:rsid w:val="25FE407C"/>
    <w:rsid w:val="26043116"/>
    <w:rsid w:val="261B22C3"/>
    <w:rsid w:val="26434C04"/>
    <w:rsid w:val="264A7883"/>
    <w:rsid w:val="267D5280"/>
    <w:rsid w:val="26894387"/>
    <w:rsid w:val="268A37BE"/>
    <w:rsid w:val="268F217E"/>
    <w:rsid w:val="269D3045"/>
    <w:rsid w:val="26A229CA"/>
    <w:rsid w:val="26AE2F82"/>
    <w:rsid w:val="26AE7FB2"/>
    <w:rsid w:val="26D4632B"/>
    <w:rsid w:val="26D7367A"/>
    <w:rsid w:val="26DF0CF8"/>
    <w:rsid w:val="275470A4"/>
    <w:rsid w:val="276D44E1"/>
    <w:rsid w:val="27771690"/>
    <w:rsid w:val="27AD04A3"/>
    <w:rsid w:val="27AF19DD"/>
    <w:rsid w:val="27B3313C"/>
    <w:rsid w:val="27C719BF"/>
    <w:rsid w:val="27FB14E9"/>
    <w:rsid w:val="27FF4502"/>
    <w:rsid w:val="281350B0"/>
    <w:rsid w:val="282128EC"/>
    <w:rsid w:val="2840381A"/>
    <w:rsid w:val="28425FD1"/>
    <w:rsid w:val="28632500"/>
    <w:rsid w:val="286354F2"/>
    <w:rsid w:val="28650795"/>
    <w:rsid w:val="28782C39"/>
    <w:rsid w:val="28840AAD"/>
    <w:rsid w:val="28904541"/>
    <w:rsid w:val="28954ED3"/>
    <w:rsid w:val="28B52071"/>
    <w:rsid w:val="28D31AE7"/>
    <w:rsid w:val="28D340FC"/>
    <w:rsid w:val="28E31F4D"/>
    <w:rsid w:val="29064877"/>
    <w:rsid w:val="29064960"/>
    <w:rsid w:val="2911676F"/>
    <w:rsid w:val="29191BE1"/>
    <w:rsid w:val="29194815"/>
    <w:rsid w:val="29216FE3"/>
    <w:rsid w:val="292B10FB"/>
    <w:rsid w:val="292D3D2F"/>
    <w:rsid w:val="2963150F"/>
    <w:rsid w:val="29654FEE"/>
    <w:rsid w:val="297D750A"/>
    <w:rsid w:val="29937C67"/>
    <w:rsid w:val="29C36304"/>
    <w:rsid w:val="29D84432"/>
    <w:rsid w:val="29F47BD1"/>
    <w:rsid w:val="29F92B54"/>
    <w:rsid w:val="2A12193D"/>
    <w:rsid w:val="2A1C742C"/>
    <w:rsid w:val="2A25796E"/>
    <w:rsid w:val="2A714F67"/>
    <w:rsid w:val="2A8351CD"/>
    <w:rsid w:val="2A9F685B"/>
    <w:rsid w:val="2AAB33E2"/>
    <w:rsid w:val="2ADA009F"/>
    <w:rsid w:val="2AE06BC0"/>
    <w:rsid w:val="2AE33FB8"/>
    <w:rsid w:val="2AEB310F"/>
    <w:rsid w:val="2B0428DA"/>
    <w:rsid w:val="2B09698D"/>
    <w:rsid w:val="2B55009F"/>
    <w:rsid w:val="2B5C01FD"/>
    <w:rsid w:val="2B7111A7"/>
    <w:rsid w:val="2B9E2D01"/>
    <w:rsid w:val="2BB52FB9"/>
    <w:rsid w:val="2BBD31DA"/>
    <w:rsid w:val="2BC44501"/>
    <w:rsid w:val="2BD3070B"/>
    <w:rsid w:val="2BE0439F"/>
    <w:rsid w:val="2BE14699"/>
    <w:rsid w:val="2BE24607"/>
    <w:rsid w:val="2BEC7D02"/>
    <w:rsid w:val="2BF66CDA"/>
    <w:rsid w:val="2C010DAB"/>
    <w:rsid w:val="2C024548"/>
    <w:rsid w:val="2C2A6227"/>
    <w:rsid w:val="2C3459DF"/>
    <w:rsid w:val="2C380D85"/>
    <w:rsid w:val="2C693C27"/>
    <w:rsid w:val="2C72158F"/>
    <w:rsid w:val="2C94526D"/>
    <w:rsid w:val="2CAD501D"/>
    <w:rsid w:val="2CB76599"/>
    <w:rsid w:val="2CD84687"/>
    <w:rsid w:val="2CF5031E"/>
    <w:rsid w:val="2CF57643"/>
    <w:rsid w:val="2CFF6140"/>
    <w:rsid w:val="2D093C9F"/>
    <w:rsid w:val="2D2D0C79"/>
    <w:rsid w:val="2D332FA4"/>
    <w:rsid w:val="2D3B7916"/>
    <w:rsid w:val="2D3C3CD7"/>
    <w:rsid w:val="2D4B4DCC"/>
    <w:rsid w:val="2D4F5EB1"/>
    <w:rsid w:val="2D573B43"/>
    <w:rsid w:val="2D661FA7"/>
    <w:rsid w:val="2D6B461F"/>
    <w:rsid w:val="2DA35B4E"/>
    <w:rsid w:val="2DA90ED8"/>
    <w:rsid w:val="2DB600C3"/>
    <w:rsid w:val="2DD02B07"/>
    <w:rsid w:val="2DD074CF"/>
    <w:rsid w:val="2DD26E05"/>
    <w:rsid w:val="2DE01487"/>
    <w:rsid w:val="2DE87A40"/>
    <w:rsid w:val="2E173F56"/>
    <w:rsid w:val="2E29079C"/>
    <w:rsid w:val="2E48670E"/>
    <w:rsid w:val="2E5F0844"/>
    <w:rsid w:val="2E654524"/>
    <w:rsid w:val="2E694AA4"/>
    <w:rsid w:val="2E6C00D1"/>
    <w:rsid w:val="2E6C5330"/>
    <w:rsid w:val="2E8D6644"/>
    <w:rsid w:val="2E9D2F33"/>
    <w:rsid w:val="2EA36744"/>
    <w:rsid w:val="2EA5491E"/>
    <w:rsid w:val="2EA9700A"/>
    <w:rsid w:val="2EB55098"/>
    <w:rsid w:val="2EC05D75"/>
    <w:rsid w:val="2ED11AB2"/>
    <w:rsid w:val="2ED315FA"/>
    <w:rsid w:val="2EF2578E"/>
    <w:rsid w:val="2F086F58"/>
    <w:rsid w:val="2F1003C3"/>
    <w:rsid w:val="2F341996"/>
    <w:rsid w:val="2F3F1D31"/>
    <w:rsid w:val="2F4128D8"/>
    <w:rsid w:val="2F917F8F"/>
    <w:rsid w:val="2FA97745"/>
    <w:rsid w:val="2FAC5FF8"/>
    <w:rsid w:val="2FB82EEE"/>
    <w:rsid w:val="2FD77805"/>
    <w:rsid w:val="2FE00113"/>
    <w:rsid w:val="2FE333E0"/>
    <w:rsid w:val="30367EDF"/>
    <w:rsid w:val="304A4945"/>
    <w:rsid w:val="3058440F"/>
    <w:rsid w:val="30635CE8"/>
    <w:rsid w:val="30645763"/>
    <w:rsid w:val="30BD7336"/>
    <w:rsid w:val="30C1634B"/>
    <w:rsid w:val="30D01C69"/>
    <w:rsid w:val="30EC4B0C"/>
    <w:rsid w:val="30ED594E"/>
    <w:rsid w:val="30F50FEC"/>
    <w:rsid w:val="30F53179"/>
    <w:rsid w:val="30FC1B47"/>
    <w:rsid w:val="310D4C41"/>
    <w:rsid w:val="310F5189"/>
    <w:rsid w:val="31202BA8"/>
    <w:rsid w:val="3129011E"/>
    <w:rsid w:val="31295372"/>
    <w:rsid w:val="312C0CAE"/>
    <w:rsid w:val="315B0AD4"/>
    <w:rsid w:val="31613F45"/>
    <w:rsid w:val="31A506BA"/>
    <w:rsid w:val="31BC417F"/>
    <w:rsid w:val="31D05552"/>
    <w:rsid w:val="31F9797B"/>
    <w:rsid w:val="32035324"/>
    <w:rsid w:val="320A36C1"/>
    <w:rsid w:val="320C157D"/>
    <w:rsid w:val="322915EE"/>
    <w:rsid w:val="322F1B2B"/>
    <w:rsid w:val="32354210"/>
    <w:rsid w:val="323D35EB"/>
    <w:rsid w:val="32421F5A"/>
    <w:rsid w:val="3259367F"/>
    <w:rsid w:val="32606F60"/>
    <w:rsid w:val="32644407"/>
    <w:rsid w:val="326E6892"/>
    <w:rsid w:val="327C2DDA"/>
    <w:rsid w:val="3290011C"/>
    <w:rsid w:val="32DC04F7"/>
    <w:rsid w:val="32EC5D4C"/>
    <w:rsid w:val="33065254"/>
    <w:rsid w:val="33342237"/>
    <w:rsid w:val="333D7758"/>
    <w:rsid w:val="334E6DE6"/>
    <w:rsid w:val="3374391F"/>
    <w:rsid w:val="33774D25"/>
    <w:rsid w:val="33916233"/>
    <w:rsid w:val="33965837"/>
    <w:rsid w:val="33996AD7"/>
    <w:rsid w:val="33AA50E6"/>
    <w:rsid w:val="33B43DDB"/>
    <w:rsid w:val="33BE1C24"/>
    <w:rsid w:val="33C662A1"/>
    <w:rsid w:val="33FF4BC4"/>
    <w:rsid w:val="341C57CF"/>
    <w:rsid w:val="341D3E0C"/>
    <w:rsid w:val="34443420"/>
    <w:rsid w:val="34561EE4"/>
    <w:rsid w:val="34570B7D"/>
    <w:rsid w:val="348C273F"/>
    <w:rsid w:val="34942631"/>
    <w:rsid w:val="34A47250"/>
    <w:rsid w:val="34B30615"/>
    <w:rsid w:val="34C31F31"/>
    <w:rsid w:val="34CA4091"/>
    <w:rsid w:val="350041E1"/>
    <w:rsid w:val="351A2C15"/>
    <w:rsid w:val="3522430E"/>
    <w:rsid w:val="352E0F08"/>
    <w:rsid w:val="35381E5C"/>
    <w:rsid w:val="3548303E"/>
    <w:rsid w:val="354B6D1C"/>
    <w:rsid w:val="356B0F43"/>
    <w:rsid w:val="357C12DE"/>
    <w:rsid w:val="35A21866"/>
    <w:rsid w:val="35C259F6"/>
    <w:rsid w:val="35C629F0"/>
    <w:rsid w:val="35DE6C72"/>
    <w:rsid w:val="35E05AD8"/>
    <w:rsid w:val="35E73573"/>
    <w:rsid w:val="35F43BC7"/>
    <w:rsid w:val="35F72C7E"/>
    <w:rsid w:val="35FF1ADE"/>
    <w:rsid w:val="360258DD"/>
    <w:rsid w:val="361A4245"/>
    <w:rsid w:val="3643680D"/>
    <w:rsid w:val="36562914"/>
    <w:rsid w:val="365E6D3E"/>
    <w:rsid w:val="366C1501"/>
    <w:rsid w:val="36940A71"/>
    <w:rsid w:val="369F17FF"/>
    <w:rsid w:val="36A4320C"/>
    <w:rsid w:val="36D53214"/>
    <w:rsid w:val="36D8174B"/>
    <w:rsid w:val="36E771D1"/>
    <w:rsid w:val="372B16AC"/>
    <w:rsid w:val="373C5F4C"/>
    <w:rsid w:val="3760059B"/>
    <w:rsid w:val="3789079A"/>
    <w:rsid w:val="378D3916"/>
    <w:rsid w:val="37B56B33"/>
    <w:rsid w:val="37B72410"/>
    <w:rsid w:val="37E272A3"/>
    <w:rsid w:val="37F40FC4"/>
    <w:rsid w:val="37F474FD"/>
    <w:rsid w:val="37F95AB0"/>
    <w:rsid w:val="385E7724"/>
    <w:rsid w:val="38AD2A2D"/>
    <w:rsid w:val="38CE4814"/>
    <w:rsid w:val="38D830AC"/>
    <w:rsid w:val="38FC0D9E"/>
    <w:rsid w:val="38FD1938"/>
    <w:rsid w:val="39011B8F"/>
    <w:rsid w:val="390D5F3E"/>
    <w:rsid w:val="39315B32"/>
    <w:rsid w:val="39483619"/>
    <w:rsid w:val="39633A19"/>
    <w:rsid w:val="398F207C"/>
    <w:rsid w:val="39A652FF"/>
    <w:rsid w:val="39C03814"/>
    <w:rsid w:val="3A2071EB"/>
    <w:rsid w:val="3A347336"/>
    <w:rsid w:val="3A3569C6"/>
    <w:rsid w:val="3A6D38A3"/>
    <w:rsid w:val="3A7D46D4"/>
    <w:rsid w:val="3A8C52D1"/>
    <w:rsid w:val="3A9E48B4"/>
    <w:rsid w:val="3A9F6DB9"/>
    <w:rsid w:val="3AD24867"/>
    <w:rsid w:val="3AE65248"/>
    <w:rsid w:val="3B0555C5"/>
    <w:rsid w:val="3B0C3BD9"/>
    <w:rsid w:val="3B233B40"/>
    <w:rsid w:val="3B276BBB"/>
    <w:rsid w:val="3B3165C4"/>
    <w:rsid w:val="3B650804"/>
    <w:rsid w:val="3B6B0E42"/>
    <w:rsid w:val="3B8B4B46"/>
    <w:rsid w:val="3BA751CD"/>
    <w:rsid w:val="3BE15BDA"/>
    <w:rsid w:val="3C1E68D1"/>
    <w:rsid w:val="3C340EEA"/>
    <w:rsid w:val="3C3D72C4"/>
    <w:rsid w:val="3C3E1BB3"/>
    <w:rsid w:val="3C512A11"/>
    <w:rsid w:val="3C5511DB"/>
    <w:rsid w:val="3C625377"/>
    <w:rsid w:val="3C7708D9"/>
    <w:rsid w:val="3C8730DE"/>
    <w:rsid w:val="3C8B2C9C"/>
    <w:rsid w:val="3C983BA7"/>
    <w:rsid w:val="3CA712CF"/>
    <w:rsid w:val="3CB357B6"/>
    <w:rsid w:val="3CB54459"/>
    <w:rsid w:val="3CC5214A"/>
    <w:rsid w:val="3CD33016"/>
    <w:rsid w:val="3CEF7B12"/>
    <w:rsid w:val="3CF04448"/>
    <w:rsid w:val="3D0172FC"/>
    <w:rsid w:val="3D18140B"/>
    <w:rsid w:val="3D8F09F2"/>
    <w:rsid w:val="3DAD369F"/>
    <w:rsid w:val="3DAD6357"/>
    <w:rsid w:val="3DB957C4"/>
    <w:rsid w:val="3DC13DCB"/>
    <w:rsid w:val="3DE9747B"/>
    <w:rsid w:val="3DEB0CA0"/>
    <w:rsid w:val="3E674DD1"/>
    <w:rsid w:val="3EA25D45"/>
    <w:rsid w:val="3EC46CEA"/>
    <w:rsid w:val="3EE13815"/>
    <w:rsid w:val="3EEC52B3"/>
    <w:rsid w:val="3F0246F8"/>
    <w:rsid w:val="3F13565B"/>
    <w:rsid w:val="3F1A5E79"/>
    <w:rsid w:val="3F2A53D5"/>
    <w:rsid w:val="3F334234"/>
    <w:rsid w:val="3F731EBD"/>
    <w:rsid w:val="3FCA54FF"/>
    <w:rsid w:val="3FD0679B"/>
    <w:rsid w:val="3FDB75E6"/>
    <w:rsid w:val="40053AEF"/>
    <w:rsid w:val="4051195F"/>
    <w:rsid w:val="405A5EA8"/>
    <w:rsid w:val="405D770E"/>
    <w:rsid w:val="406B2D42"/>
    <w:rsid w:val="406F7959"/>
    <w:rsid w:val="40B1111B"/>
    <w:rsid w:val="40C41090"/>
    <w:rsid w:val="40C8546D"/>
    <w:rsid w:val="40E83FEB"/>
    <w:rsid w:val="41245CF6"/>
    <w:rsid w:val="41451745"/>
    <w:rsid w:val="418253F1"/>
    <w:rsid w:val="419068A2"/>
    <w:rsid w:val="4192041B"/>
    <w:rsid w:val="41A50E7A"/>
    <w:rsid w:val="41AD49A4"/>
    <w:rsid w:val="41BD02EC"/>
    <w:rsid w:val="41D77F2C"/>
    <w:rsid w:val="42185649"/>
    <w:rsid w:val="42313309"/>
    <w:rsid w:val="424E280C"/>
    <w:rsid w:val="42783CA3"/>
    <w:rsid w:val="428201C1"/>
    <w:rsid w:val="42910D65"/>
    <w:rsid w:val="429E3367"/>
    <w:rsid w:val="42D55D1C"/>
    <w:rsid w:val="43305CB4"/>
    <w:rsid w:val="435341BE"/>
    <w:rsid w:val="43560FDF"/>
    <w:rsid w:val="43757666"/>
    <w:rsid w:val="4385071F"/>
    <w:rsid w:val="439D11D5"/>
    <w:rsid w:val="43A632D7"/>
    <w:rsid w:val="43B70849"/>
    <w:rsid w:val="43D21251"/>
    <w:rsid w:val="43EA2286"/>
    <w:rsid w:val="43EF0124"/>
    <w:rsid w:val="43F15ABD"/>
    <w:rsid w:val="43FC27B2"/>
    <w:rsid w:val="43FC7EC1"/>
    <w:rsid w:val="44071ED1"/>
    <w:rsid w:val="443505A1"/>
    <w:rsid w:val="4462219F"/>
    <w:rsid w:val="44691C85"/>
    <w:rsid w:val="446D2097"/>
    <w:rsid w:val="44AB13B8"/>
    <w:rsid w:val="44AE0D1A"/>
    <w:rsid w:val="44B6646B"/>
    <w:rsid w:val="44C21817"/>
    <w:rsid w:val="44FC691F"/>
    <w:rsid w:val="450A3166"/>
    <w:rsid w:val="452650B0"/>
    <w:rsid w:val="453D24E3"/>
    <w:rsid w:val="455A2822"/>
    <w:rsid w:val="458A45DC"/>
    <w:rsid w:val="459C7C6B"/>
    <w:rsid w:val="45C23974"/>
    <w:rsid w:val="45D30A2C"/>
    <w:rsid w:val="45FB486F"/>
    <w:rsid w:val="46114315"/>
    <w:rsid w:val="46261E01"/>
    <w:rsid w:val="462F0148"/>
    <w:rsid w:val="4630336C"/>
    <w:rsid w:val="463150DD"/>
    <w:rsid w:val="46344A07"/>
    <w:rsid w:val="464F4194"/>
    <w:rsid w:val="46610CA5"/>
    <w:rsid w:val="46672FC1"/>
    <w:rsid w:val="468E7879"/>
    <w:rsid w:val="46A27788"/>
    <w:rsid w:val="46A442FF"/>
    <w:rsid w:val="46AD6449"/>
    <w:rsid w:val="46CD27B0"/>
    <w:rsid w:val="46D500A4"/>
    <w:rsid w:val="46E4341D"/>
    <w:rsid w:val="46E52D55"/>
    <w:rsid w:val="470A789B"/>
    <w:rsid w:val="476F2289"/>
    <w:rsid w:val="477D78BA"/>
    <w:rsid w:val="478B3487"/>
    <w:rsid w:val="47A277F5"/>
    <w:rsid w:val="47BF2FE6"/>
    <w:rsid w:val="47FA1F7A"/>
    <w:rsid w:val="482800B2"/>
    <w:rsid w:val="48363D2A"/>
    <w:rsid w:val="48480E3D"/>
    <w:rsid w:val="48537FD8"/>
    <w:rsid w:val="4870118D"/>
    <w:rsid w:val="487D7356"/>
    <w:rsid w:val="48926D3B"/>
    <w:rsid w:val="49010F78"/>
    <w:rsid w:val="490B5411"/>
    <w:rsid w:val="49322440"/>
    <w:rsid w:val="4942207C"/>
    <w:rsid w:val="49465198"/>
    <w:rsid w:val="4975463A"/>
    <w:rsid w:val="498440C7"/>
    <w:rsid w:val="499F0BF6"/>
    <w:rsid w:val="49A41638"/>
    <w:rsid w:val="49AD07BA"/>
    <w:rsid w:val="49C160EA"/>
    <w:rsid w:val="49F10A39"/>
    <w:rsid w:val="4A2328EA"/>
    <w:rsid w:val="4A504F6A"/>
    <w:rsid w:val="4A8170BD"/>
    <w:rsid w:val="4AA5779F"/>
    <w:rsid w:val="4ABB68AF"/>
    <w:rsid w:val="4ADB3001"/>
    <w:rsid w:val="4B0A7ACA"/>
    <w:rsid w:val="4B1701F7"/>
    <w:rsid w:val="4B341871"/>
    <w:rsid w:val="4B573495"/>
    <w:rsid w:val="4B5A3F42"/>
    <w:rsid w:val="4B635CBD"/>
    <w:rsid w:val="4B801B9C"/>
    <w:rsid w:val="4B8A4A93"/>
    <w:rsid w:val="4BCB580F"/>
    <w:rsid w:val="4BD923A6"/>
    <w:rsid w:val="4BDF40A9"/>
    <w:rsid w:val="4BE61521"/>
    <w:rsid w:val="4BE6659A"/>
    <w:rsid w:val="4BF87148"/>
    <w:rsid w:val="4C02716A"/>
    <w:rsid w:val="4C1D24E0"/>
    <w:rsid w:val="4C251A86"/>
    <w:rsid w:val="4C2653D5"/>
    <w:rsid w:val="4C5B5732"/>
    <w:rsid w:val="4C872DD1"/>
    <w:rsid w:val="4CDC15B9"/>
    <w:rsid w:val="4D064DC8"/>
    <w:rsid w:val="4D1B74C8"/>
    <w:rsid w:val="4D347ED8"/>
    <w:rsid w:val="4D48423A"/>
    <w:rsid w:val="4D4C1002"/>
    <w:rsid w:val="4D4F310F"/>
    <w:rsid w:val="4D6F1420"/>
    <w:rsid w:val="4D716000"/>
    <w:rsid w:val="4D774226"/>
    <w:rsid w:val="4D7A2C64"/>
    <w:rsid w:val="4D841B56"/>
    <w:rsid w:val="4DE93845"/>
    <w:rsid w:val="4DF7667D"/>
    <w:rsid w:val="4E6E3E00"/>
    <w:rsid w:val="4E740848"/>
    <w:rsid w:val="4E7B36E9"/>
    <w:rsid w:val="4E9E00A4"/>
    <w:rsid w:val="4EC545E2"/>
    <w:rsid w:val="4ED359B2"/>
    <w:rsid w:val="4ED4056B"/>
    <w:rsid w:val="4EE771E5"/>
    <w:rsid w:val="4F046008"/>
    <w:rsid w:val="4F151A22"/>
    <w:rsid w:val="4F1D371F"/>
    <w:rsid w:val="4F281F4C"/>
    <w:rsid w:val="4F3B31A2"/>
    <w:rsid w:val="4F3C4ADE"/>
    <w:rsid w:val="4F483799"/>
    <w:rsid w:val="4F4B57AF"/>
    <w:rsid w:val="4F572D9B"/>
    <w:rsid w:val="4F5A60C4"/>
    <w:rsid w:val="4F6654BD"/>
    <w:rsid w:val="4F703A80"/>
    <w:rsid w:val="4F8D46D4"/>
    <w:rsid w:val="4F8F6452"/>
    <w:rsid w:val="4FC37AD4"/>
    <w:rsid w:val="4FC61082"/>
    <w:rsid w:val="501628A8"/>
    <w:rsid w:val="501F7F44"/>
    <w:rsid w:val="5025192A"/>
    <w:rsid w:val="50562253"/>
    <w:rsid w:val="50564DDA"/>
    <w:rsid w:val="505E6132"/>
    <w:rsid w:val="50666688"/>
    <w:rsid w:val="508B055D"/>
    <w:rsid w:val="50D85FFE"/>
    <w:rsid w:val="50D97545"/>
    <w:rsid w:val="50DA2806"/>
    <w:rsid w:val="50E21BB2"/>
    <w:rsid w:val="50ED278F"/>
    <w:rsid w:val="50FC4636"/>
    <w:rsid w:val="51513E56"/>
    <w:rsid w:val="51575253"/>
    <w:rsid w:val="515A1CDE"/>
    <w:rsid w:val="515F5700"/>
    <w:rsid w:val="51650323"/>
    <w:rsid w:val="51820694"/>
    <w:rsid w:val="519C05A1"/>
    <w:rsid w:val="51D92E0B"/>
    <w:rsid w:val="51ED7CD0"/>
    <w:rsid w:val="51F825BB"/>
    <w:rsid w:val="520875AA"/>
    <w:rsid w:val="522B2689"/>
    <w:rsid w:val="522C75C4"/>
    <w:rsid w:val="523315CA"/>
    <w:rsid w:val="52582D49"/>
    <w:rsid w:val="526651A4"/>
    <w:rsid w:val="526803C5"/>
    <w:rsid w:val="526A12AF"/>
    <w:rsid w:val="526C1D2D"/>
    <w:rsid w:val="528A684F"/>
    <w:rsid w:val="52951CFE"/>
    <w:rsid w:val="529948B0"/>
    <w:rsid w:val="52D34835"/>
    <w:rsid w:val="52FB303E"/>
    <w:rsid w:val="5321588C"/>
    <w:rsid w:val="532C2F45"/>
    <w:rsid w:val="533E38EB"/>
    <w:rsid w:val="53486BC3"/>
    <w:rsid w:val="537A528C"/>
    <w:rsid w:val="53955490"/>
    <w:rsid w:val="5424586C"/>
    <w:rsid w:val="54377E46"/>
    <w:rsid w:val="547E77C6"/>
    <w:rsid w:val="54A55D2E"/>
    <w:rsid w:val="54AC7E8C"/>
    <w:rsid w:val="54B8088C"/>
    <w:rsid w:val="550831C7"/>
    <w:rsid w:val="55135B90"/>
    <w:rsid w:val="554124AE"/>
    <w:rsid w:val="554F0805"/>
    <w:rsid w:val="556D067B"/>
    <w:rsid w:val="557A16E2"/>
    <w:rsid w:val="557A1A02"/>
    <w:rsid w:val="55855731"/>
    <w:rsid w:val="55906DDC"/>
    <w:rsid w:val="559B209B"/>
    <w:rsid w:val="55C915A1"/>
    <w:rsid w:val="55DA3793"/>
    <w:rsid w:val="55E94837"/>
    <w:rsid w:val="56147BAE"/>
    <w:rsid w:val="561B16B1"/>
    <w:rsid w:val="561D3B4E"/>
    <w:rsid w:val="56441C00"/>
    <w:rsid w:val="565C5CE0"/>
    <w:rsid w:val="56636EF2"/>
    <w:rsid w:val="56861935"/>
    <w:rsid w:val="56882DA7"/>
    <w:rsid w:val="56B31BD7"/>
    <w:rsid w:val="56E52DB0"/>
    <w:rsid w:val="56F41F92"/>
    <w:rsid w:val="56FD7842"/>
    <w:rsid w:val="571603EA"/>
    <w:rsid w:val="571C696C"/>
    <w:rsid w:val="572E16ED"/>
    <w:rsid w:val="574070E6"/>
    <w:rsid w:val="576630FD"/>
    <w:rsid w:val="578612D1"/>
    <w:rsid w:val="57960862"/>
    <w:rsid w:val="57AF3470"/>
    <w:rsid w:val="57BC4C9C"/>
    <w:rsid w:val="57CA25F9"/>
    <w:rsid w:val="57D2683A"/>
    <w:rsid w:val="57D41B1A"/>
    <w:rsid w:val="57DF0946"/>
    <w:rsid w:val="58213D5A"/>
    <w:rsid w:val="583341E1"/>
    <w:rsid w:val="58367C61"/>
    <w:rsid w:val="583B50EA"/>
    <w:rsid w:val="583E160B"/>
    <w:rsid w:val="58602498"/>
    <w:rsid w:val="58625453"/>
    <w:rsid w:val="58781DDD"/>
    <w:rsid w:val="58915BBB"/>
    <w:rsid w:val="589A414C"/>
    <w:rsid w:val="58B46885"/>
    <w:rsid w:val="58C401AC"/>
    <w:rsid w:val="58C5067D"/>
    <w:rsid w:val="58EF4266"/>
    <w:rsid w:val="58F04DBB"/>
    <w:rsid w:val="5919108B"/>
    <w:rsid w:val="591C7ADE"/>
    <w:rsid w:val="59334A99"/>
    <w:rsid w:val="596B5B4D"/>
    <w:rsid w:val="596C4A2A"/>
    <w:rsid w:val="59727CFE"/>
    <w:rsid w:val="5993415C"/>
    <w:rsid w:val="59B328D9"/>
    <w:rsid w:val="59CB7C78"/>
    <w:rsid w:val="59D20B82"/>
    <w:rsid w:val="59F00B7F"/>
    <w:rsid w:val="59F54624"/>
    <w:rsid w:val="59FF6944"/>
    <w:rsid w:val="5A315FC3"/>
    <w:rsid w:val="5A4F0DE3"/>
    <w:rsid w:val="5A6B08E8"/>
    <w:rsid w:val="5A934841"/>
    <w:rsid w:val="5A9F4265"/>
    <w:rsid w:val="5AB46B00"/>
    <w:rsid w:val="5AC04993"/>
    <w:rsid w:val="5AC703B1"/>
    <w:rsid w:val="5ADB6FB9"/>
    <w:rsid w:val="5B2114B1"/>
    <w:rsid w:val="5B3E3FDD"/>
    <w:rsid w:val="5B957907"/>
    <w:rsid w:val="5BAF2CF5"/>
    <w:rsid w:val="5BB721DA"/>
    <w:rsid w:val="5BC773EA"/>
    <w:rsid w:val="5BE744EF"/>
    <w:rsid w:val="5C173C1A"/>
    <w:rsid w:val="5C333A06"/>
    <w:rsid w:val="5C471AAB"/>
    <w:rsid w:val="5C4A03E2"/>
    <w:rsid w:val="5C593289"/>
    <w:rsid w:val="5C7860A9"/>
    <w:rsid w:val="5CA2296A"/>
    <w:rsid w:val="5CAB382F"/>
    <w:rsid w:val="5CCC426D"/>
    <w:rsid w:val="5CE50C89"/>
    <w:rsid w:val="5CE63B5B"/>
    <w:rsid w:val="5CF365AE"/>
    <w:rsid w:val="5D0513F5"/>
    <w:rsid w:val="5D170CD5"/>
    <w:rsid w:val="5D1A5393"/>
    <w:rsid w:val="5D5504F5"/>
    <w:rsid w:val="5D555D2D"/>
    <w:rsid w:val="5D5B2F2E"/>
    <w:rsid w:val="5DEA1475"/>
    <w:rsid w:val="5DF9398D"/>
    <w:rsid w:val="5E095FD6"/>
    <w:rsid w:val="5E181629"/>
    <w:rsid w:val="5E2B7F25"/>
    <w:rsid w:val="5E395BAE"/>
    <w:rsid w:val="5E5D258D"/>
    <w:rsid w:val="5E693F65"/>
    <w:rsid w:val="5E7334C3"/>
    <w:rsid w:val="5EA5212B"/>
    <w:rsid w:val="5EC707B3"/>
    <w:rsid w:val="5ED07993"/>
    <w:rsid w:val="5ED1139F"/>
    <w:rsid w:val="5EE45775"/>
    <w:rsid w:val="5EEC441C"/>
    <w:rsid w:val="5F1F5FAD"/>
    <w:rsid w:val="5F25133A"/>
    <w:rsid w:val="5F3F19E2"/>
    <w:rsid w:val="5F456BB3"/>
    <w:rsid w:val="5F524A0B"/>
    <w:rsid w:val="5F681BAB"/>
    <w:rsid w:val="5F726C0E"/>
    <w:rsid w:val="5F7A458B"/>
    <w:rsid w:val="5F8D71B3"/>
    <w:rsid w:val="5FCE51B0"/>
    <w:rsid w:val="5FDF4F8F"/>
    <w:rsid w:val="60012008"/>
    <w:rsid w:val="60401604"/>
    <w:rsid w:val="604A25DC"/>
    <w:rsid w:val="60626619"/>
    <w:rsid w:val="60765C74"/>
    <w:rsid w:val="60C05CFD"/>
    <w:rsid w:val="60D27F62"/>
    <w:rsid w:val="60E174E9"/>
    <w:rsid w:val="60E75D3C"/>
    <w:rsid w:val="6102008D"/>
    <w:rsid w:val="61021262"/>
    <w:rsid w:val="612B6B28"/>
    <w:rsid w:val="61415E1E"/>
    <w:rsid w:val="6151326C"/>
    <w:rsid w:val="615936DD"/>
    <w:rsid w:val="616D3845"/>
    <w:rsid w:val="617D6BB3"/>
    <w:rsid w:val="618A7670"/>
    <w:rsid w:val="619706BD"/>
    <w:rsid w:val="6197282A"/>
    <w:rsid w:val="61CA6B72"/>
    <w:rsid w:val="61CA7F79"/>
    <w:rsid w:val="61D234FE"/>
    <w:rsid w:val="61FF5429"/>
    <w:rsid w:val="61FF6957"/>
    <w:rsid w:val="62095C8A"/>
    <w:rsid w:val="6274710F"/>
    <w:rsid w:val="62A26D46"/>
    <w:rsid w:val="62A97A5F"/>
    <w:rsid w:val="62B266B5"/>
    <w:rsid w:val="62D40767"/>
    <w:rsid w:val="62F52B28"/>
    <w:rsid w:val="63081C85"/>
    <w:rsid w:val="630970F3"/>
    <w:rsid w:val="632017CD"/>
    <w:rsid w:val="633356A8"/>
    <w:rsid w:val="634819F9"/>
    <w:rsid w:val="637F0871"/>
    <w:rsid w:val="638A5298"/>
    <w:rsid w:val="63C8562C"/>
    <w:rsid w:val="6403179D"/>
    <w:rsid w:val="642222C3"/>
    <w:rsid w:val="643108F6"/>
    <w:rsid w:val="644A153A"/>
    <w:rsid w:val="64BD1343"/>
    <w:rsid w:val="64BF4BC9"/>
    <w:rsid w:val="64C76A7A"/>
    <w:rsid w:val="64CA19AF"/>
    <w:rsid w:val="64F05EEF"/>
    <w:rsid w:val="64F83A87"/>
    <w:rsid w:val="65083A7E"/>
    <w:rsid w:val="652A258A"/>
    <w:rsid w:val="65486356"/>
    <w:rsid w:val="65591AD2"/>
    <w:rsid w:val="656161DC"/>
    <w:rsid w:val="6591582E"/>
    <w:rsid w:val="65A949FF"/>
    <w:rsid w:val="66291A83"/>
    <w:rsid w:val="662F3307"/>
    <w:rsid w:val="665D09A0"/>
    <w:rsid w:val="665D146A"/>
    <w:rsid w:val="667F4AF1"/>
    <w:rsid w:val="66967E64"/>
    <w:rsid w:val="66AA76F2"/>
    <w:rsid w:val="66AC4488"/>
    <w:rsid w:val="66B645F3"/>
    <w:rsid w:val="66B7682F"/>
    <w:rsid w:val="66D3237B"/>
    <w:rsid w:val="66F567C6"/>
    <w:rsid w:val="67016FA7"/>
    <w:rsid w:val="670861CD"/>
    <w:rsid w:val="67166EC5"/>
    <w:rsid w:val="67210094"/>
    <w:rsid w:val="67336828"/>
    <w:rsid w:val="673F1301"/>
    <w:rsid w:val="674F376A"/>
    <w:rsid w:val="675E1C55"/>
    <w:rsid w:val="676A31F2"/>
    <w:rsid w:val="67923CCC"/>
    <w:rsid w:val="67E567EA"/>
    <w:rsid w:val="67EC2A68"/>
    <w:rsid w:val="68357404"/>
    <w:rsid w:val="686167C2"/>
    <w:rsid w:val="68792D5F"/>
    <w:rsid w:val="688F1979"/>
    <w:rsid w:val="68905EC4"/>
    <w:rsid w:val="68B11E25"/>
    <w:rsid w:val="68C107A0"/>
    <w:rsid w:val="68C37F1D"/>
    <w:rsid w:val="68D3542C"/>
    <w:rsid w:val="68E2188C"/>
    <w:rsid w:val="68E432F2"/>
    <w:rsid w:val="690A6585"/>
    <w:rsid w:val="692320B4"/>
    <w:rsid w:val="69401B22"/>
    <w:rsid w:val="6951732D"/>
    <w:rsid w:val="69545358"/>
    <w:rsid w:val="696C1182"/>
    <w:rsid w:val="698A76FD"/>
    <w:rsid w:val="69CB4200"/>
    <w:rsid w:val="69D31D91"/>
    <w:rsid w:val="69D54202"/>
    <w:rsid w:val="6A137A7D"/>
    <w:rsid w:val="6A3842BF"/>
    <w:rsid w:val="6A7C1C7D"/>
    <w:rsid w:val="6A8376DA"/>
    <w:rsid w:val="6A9A4E8C"/>
    <w:rsid w:val="6A9E77E6"/>
    <w:rsid w:val="6AD5034D"/>
    <w:rsid w:val="6B294C84"/>
    <w:rsid w:val="6B474827"/>
    <w:rsid w:val="6B707252"/>
    <w:rsid w:val="6B7211DE"/>
    <w:rsid w:val="6B966C8A"/>
    <w:rsid w:val="6B9C4971"/>
    <w:rsid w:val="6BAC63E0"/>
    <w:rsid w:val="6BB32718"/>
    <w:rsid w:val="6BBF64CC"/>
    <w:rsid w:val="6C2B0DDA"/>
    <w:rsid w:val="6C311895"/>
    <w:rsid w:val="6C3B6783"/>
    <w:rsid w:val="6C4077D1"/>
    <w:rsid w:val="6C6C0CE5"/>
    <w:rsid w:val="6C9309DE"/>
    <w:rsid w:val="6CA2751B"/>
    <w:rsid w:val="6CAD15B0"/>
    <w:rsid w:val="6CC24DE1"/>
    <w:rsid w:val="6CCC097C"/>
    <w:rsid w:val="6CD723CB"/>
    <w:rsid w:val="6CEE2F0A"/>
    <w:rsid w:val="6CF40EAB"/>
    <w:rsid w:val="6CFE7D41"/>
    <w:rsid w:val="6D1839B1"/>
    <w:rsid w:val="6D1D6C8B"/>
    <w:rsid w:val="6DDD0342"/>
    <w:rsid w:val="6DE727F2"/>
    <w:rsid w:val="6DF63FEA"/>
    <w:rsid w:val="6E33758F"/>
    <w:rsid w:val="6E352FC8"/>
    <w:rsid w:val="6E655319"/>
    <w:rsid w:val="6E6F5EEE"/>
    <w:rsid w:val="6E8C34B1"/>
    <w:rsid w:val="6EA3411D"/>
    <w:rsid w:val="6EA93624"/>
    <w:rsid w:val="6ECE201A"/>
    <w:rsid w:val="6EE558A8"/>
    <w:rsid w:val="6F0C0585"/>
    <w:rsid w:val="6F1079AE"/>
    <w:rsid w:val="6F182133"/>
    <w:rsid w:val="6F452D87"/>
    <w:rsid w:val="6F4C0F83"/>
    <w:rsid w:val="6F5E5E5E"/>
    <w:rsid w:val="6F7B76F7"/>
    <w:rsid w:val="6F8158AF"/>
    <w:rsid w:val="6F8B0068"/>
    <w:rsid w:val="6F8F55D0"/>
    <w:rsid w:val="6FB8372E"/>
    <w:rsid w:val="6FCB5F97"/>
    <w:rsid w:val="6FD02075"/>
    <w:rsid w:val="701D287D"/>
    <w:rsid w:val="70322864"/>
    <w:rsid w:val="703B3BFC"/>
    <w:rsid w:val="70446E9F"/>
    <w:rsid w:val="70456902"/>
    <w:rsid w:val="7047317C"/>
    <w:rsid w:val="7065114C"/>
    <w:rsid w:val="707F5B9B"/>
    <w:rsid w:val="70942EA5"/>
    <w:rsid w:val="709532C0"/>
    <w:rsid w:val="70997CB9"/>
    <w:rsid w:val="70D57D43"/>
    <w:rsid w:val="70E9766E"/>
    <w:rsid w:val="710C7F2C"/>
    <w:rsid w:val="710E1F72"/>
    <w:rsid w:val="711C3E6C"/>
    <w:rsid w:val="71324B35"/>
    <w:rsid w:val="713F2B4D"/>
    <w:rsid w:val="715E244A"/>
    <w:rsid w:val="7168252D"/>
    <w:rsid w:val="71A11124"/>
    <w:rsid w:val="71A30EE9"/>
    <w:rsid w:val="71A81171"/>
    <w:rsid w:val="71C608BE"/>
    <w:rsid w:val="71DC2E27"/>
    <w:rsid w:val="72313C64"/>
    <w:rsid w:val="7238285F"/>
    <w:rsid w:val="7272568F"/>
    <w:rsid w:val="729D42B4"/>
    <w:rsid w:val="72BD6832"/>
    <w:rsid w:val="72CC087A"/>
    <w:rsid w:val="72D808DC"/>
    <w:rsid w:val="72F610B2"/>
    <w:rsid w:val="73131E88"/>
    <w:rsid w:val="733C5EAB"/>
    <w:rsid w:val="736B2A28"/>
    <w:rsid w:val="73797A10"/>
    <w:rsid w:val="739F00D5"/>
    <w:rsid w:val="73A355B8"/>
    <w:rsid w:val="73AA1D89"/>
    <w:rsid w:val="73AB5B13"/>
    <w:rsid w:val="73B47CCE"/>
    <w:rsid w:val="73BD0467"/>
    <w:rsid w:val="73F262A5"/>
    <w:rsid w:val="7413358A"/>
    <w:rsid w:val="74201FE4"/>
    <w:rsid w:val="742538CA"/>
    <w:rsid w:val="74815321"/>
    <w:rsid w:val="748337FF"/>
    <w:rsid w:val="74963132"/>
    <w:rsid w:val="74BF4491"/>
    <w:rsid w:val="74E124F8"/>
    <w:rsid w:val="75006304"/>
    <w:rsid w:val="750220D2"/>
    <w:rsid w:val="75102A61"/>
    <w:rsid w:val="75245482"/>
    <w:rsid w:val="755066F9"/>
    <w:rsid w:val="75666FB1"/>
    <w:rsid w:val="757C4F73"/>
    <w:rsid w:val="75971F2A"/>
    <w:rsid w:val="75B26173"/>
    <w:rsid w:val="75E949F7"/>
    <w:rsid w:val="75FB40F8"/>
    <w:rsid w:val="760D0B94"/>
    <w:rsid w:val="761927E9"/>
    <w:rsid w:val="762E63D0"/>
    <w:rsid w:val="76375C3E"/>
    <w:rsid w:val="764A1E4F"/>
    <w:rsid w:val="764F5FBF"/>
    <w:rsid w:val="76617C75"/>
    <w:rsid w:val="767E34F8"/>
    <w:rsid w:val="76B21D60"/>
    <w:rsid w:val="76DA505F"/>
    <w:rsid w:val="76DF1930"/>
    <w:rsid w:val="770463F7"/>
    <w:rsid w:val="771C2CE7"/>
    <w:rsid w:val="77200316"/>
    <w:rsid w:val="772E1233"/>
    <w:rsid w:val="775617A0"/>
    <w:rsid w:val="77787755"/>
    <w:rsid w:val="77816447"/>
    <w:rsid w:val="778D2F26"/>
    <w:rsid w:val="779F0FD7"/>
    <w:rsid w:val="77D902D4"/>
    <w:rsid w:val="77F705F6"/>
    <w:rsid w:val="78023922"/>
    <w:rsid w:val="780A4242"/>
    <w:rsid w:val="780C631A"/>
    <w:rsid w:val="78110769"/>
    <w:rsid w:val="781B7155"/>
    <w:rsid w:val="784A29E9"/>
    <w:rsid w:val="78A969EB"/>
    <w:rsid w:val="78B858EB"/>
    <w:rsid w:val="78C54FC9"/>
    <w:rsid w:val="78E17D27"/>
    <w:rsid w:val="78E439FC"/>
    <w:rsid w:val="78FB4529"/>
    <w:rsid w:val="790C3730"/>
    <w:rsid w:val="79100A4F"/>
    <w:rsid w:val="791453EC"/>
    <w:rsid w:val="791C2FC9"/>
    <w:rsid w:val="794021C2"/>
    <w:rsid w:val="79453FC6"/>
    <w:rsid w:val="79706345"/>
    <w:rsid w:val="79B5163A"/>
    <w:rsid w:val="79B76616"/>
    <w:rsid w:val="79CA2768"/>
    <w:rsid w:val="79D76B56"/>
    <w:rsid w:val="79EE7BC9"/>
    <w:rsid w:val="7A072E1B"/>
    <w:rsid w:val="7A0F12E6"/>
    <w:rsid w:val="7A1049AF"/>
    <w:rsid w:val="7A3A2EE9"/>
    <w:rsid w:val="7A443267"/>
    <w:rsid w:val="7A824C3A"/>
    <w:rsid w:val="7A995079"/>
    <w:rsid w:val="7AD756EB"/>
    <w:rsid w:val="7AFA4EE9"/>
    <w:rsid w:val="7B022868"/>
    <w:rsid w:val="7B1A7836"/>
    <w:rsid w:val="7B2D1690"/>
    <w:rsid w:val="7B3103E1"/>
    <w:rsid w:val="7B3B1B94"/>
    <w:rsid w:val="7B567964"/>
    <w:rsid w:val="7B642924"/>
    <w:rsid w:val="7B725851"/>
    <w:rsid w:val="7B7E01AB"/>
    <w:rsid w:val="7BA638DF"/>
    <w:rsid w:val="7BC7231A"/>
    <w:rsid w:val="7BD445DD"/>
    <w:rsid w:val="7BE26258"/>
    <w:rsid w:val="7BEA7F06"/>
    <w:rsid w:val="7C084D45"/>
    <w:rsid w:val="7C0C5E89"/>
    <w:rsid w:val="7C1576DC"/>
    <w:rsid w:val="7C461BA7"/>
    <w:rsid w:val="7C574CE8"/>
    <w:rsid w:val="7C6F7A0C"/>
    <w:rsid w:val="7C730D95"/>
    <w:rsid w:val="7C811ABB"/>
    <w:rsid w:val="7C885915"/>
    <w:rsid w:val="7C8A703A"/>
    <w:rsid w:val="7C967BD0"/>
    <w:rsid w:val="7CA65AFE"/>
    <w:rsid w:val="7CAE04F0"/>
    <w:rsid w:val="7CC04CE5"/>
    <w:rsid w:val="7CCE2343"/>
    <w:rsid w:val="7CEA513B"/>
    <w:rsid w:val="7D064E42"/>
    <w:rsid w:val="7D513674"/>
    <w:rsid w:val="7D6E5376"/>
    <w:rsid w:val="7D6F3253"/>
    <w:rsid w:val="7D885D6B"/>
    <w:rsid w:val="7D8B6967"/>
    <w:rsid w:val="7D9E0355"/>
    <w:rsid w:val="7DAE272E"/>
    <w:rsid w:val="7DC51FB6"/>
    <w:rsid w:val="7DE03C2C"/>
    <w:rsid w:val="7E216F7B"/>
    <w:rsid w:val="7E3C48CF"/>
    <w:rsid w:val="7E4160AD"/>
    <w:rsid w:val="7E43770C"/>
    <w:rsid w:val="7E6B77EA"/>
    <w:rsid w:val="7E8B6471"/>
    <w:rsid w:val="7EA95405"/>
    <w:rsid w:val="7EB71BD7"/>
    <w:rsid w:val="7EC218D0"/>
    <w:rsid w:val="7EC25084"/>
    <w:rsid w:val="7F0021E6"/>
    <w:rsid w:val="7F07638B"/>
    <w:rsid w:val="7F3044F1"/>
    <w:rsid w:val="7F337095"/>
    <w:rsid w:val="7F376DCC"/>
    <w:rsid w:val="7F397243"/>
    <w:rsid w:val="7F423106"/>
    <w:rsid w:val="7F5C072D"/>
    <w:rsid w:val="7F72403E"/>
    <w:rsid w:val="7F734F41"/>
    <w:rsid w:val="7FF2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qFormat="1" w:uiPriority="99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42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tabs>
        <w:tab w:val="left" w:pos="432"/>
      </w:tabs>
      <w:spacing w:beforeLines="50" w:after="120"/>
      <w:outlineLvl w:val="0"/>
    </w:pPr>
    <w:rPr>
      <w:rFonts w:ascii="Arial" w:hAnsi="Arial" w:eastAsia="宋体"/>
      <w:sz w:val="28"/>
      <w:szCs w:val="22"/>
      <w:lang w:eastAsia="zh-CN"/>
    </w:rPr>
  </w:style>
  <w:style w:type="paragraph" w:styleId="3">
    <w:name w:val="heading 2"/>
    <w:basedOn w:val="1"/>
    <w:next w:val="1"/>
    <w:link w:val="104"/>
    <w:qFormat/>
    <w:uiPriority w:val="0"/>
    <w:pPr>
      <w:tabs>
        <w:tab w:val="left" w:pos="576"/>
      </w:tabs>
      <w:spacing w:before="240" w:after="60"/>
      <w:ind w:left="576" w:hanging="576"/>
      <w:outlineLvl w:val="1"/>
    </w:pPr>
    <w:rPr>
      <w:rFonts w:cs="Arial"/>
      <w:bCs/>
      <w:iCs/>
      <w:szCs w:val="28"/>
      <w:lang w:val="en-US"/>
    </w:rPr>
  </w:style>
  <w:style w:type="paragraph" w:styleId="4">
    <w:name w:val="heading 3"/>
    <w:basedOn w:val="1"/>
    <w:next w:val="1"/>
    <w:qFormat/>
    <w:uiPriority w:val="0"/>
    <w:pPr>
      <w:keepNext/>
      <w:tabs>
        <w:tab w:val="left" w:pos="720"/>
      </w:tabs>
      <w:spacing w:before="240" w:after="60"/>
      <w:ind w:left="720" w:hanging="720"/>
      <w:outlineLvl w:val="2"/>
    </w:pPr>
    <w:rPr>
      <w:rFonts w:cs="Arial"/>
      <w:b/>
      <w:bCs/>
      <w:sz w:val="24"/>
      <w:szCs w:val="26"/>
    </w:rPr>
  </w:style>
  <w:style w:type="paragraph" w:styleId="5">
    <w:name w:val="heading 4"/>
    <w:basedOn w:val="1"/>
    <w:next w:val="1"/>
    <w:link w:val="43"/>
    <w:qFormat/>
    <w:uiPriority w:val="0"/>
    <w:pPr>
      <w:keepNext/>
      <w:tabs>
        <w:tab w:val="left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qFormat/>
    <w:uiPriority w:val="0"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8">
    <w:name w:val="heading 7"/>
    <w:basedOn w:val="1"/>
    <w:next w:val="1"/>
    <w:qFormat/>
    <w:uiPriority w:val="0"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9">
    <w:name w:val="heading 8"/>
    <w:basedOn w:val="1"/>
    <w:next w:val="10"/>
    <w:link w:val="47"/>
    <w:qFormat/>
    <w:uiPriority w:val="0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hAnsi="Arial" w:eastAsia="宋体"/>
      <w:kern w:val="2"/>
      <w:sz w:val="21"/>
      <w:szCs w:val="24"/>
      <w:lang w:val="en-US" w:eastAsia="zh-CN"/>
    </w:rPr>
  </w:style>
  <w:style w:type="paragraph" w:styleId="11">
    <w:name w:val="heading 9"/>
    <w:basedOn w:val="1"/>
    <w:next w:val="10"/>
    <w:link w:val="53"/>
    <w:qFormat/>
    <w:uiPriority w:val="0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hAnsi="Arial" w:eastAsia="宋体"/>
      <w:kern w:val="2"/>
      <w:sz w:val="21"/>
      <w:szCs w:val="24"/>
      <w:lang w:val="en-US" w:eastAsia="zh-CN"/>
    </w:rPr>
  </w:style>
  <w:style w:type="character" w:default="1" w:styleId="28">
    <w:name w:val="Default Paragraph Font"/>
    <w:semiHidden/>
    <w:unhideWhenUsed/>
    <w:qFormat/>
    <w:uiPriority w:val="1"/>
  </w:style>
  <w:style w:type="table" w:default="1" w:styleId="3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unhideWhenUsed/>
    <w:qFormat/>
    <w:uiPriority w:val="99"/>
    <w:pPr>
      <w:ind w:firstLine="420" w:firstLineChars="200"/>
    </w:pPr>
  </w:style>
  <w:style w:type="paragraph" w:styleId="12">
    <w:name w:val="annotation subject"/>
    <w:basedOn w:val="13"/>
    <w:next w:val="13"/>
    <w:link w:val="57"/>
    <w:unhideWhenUsed/>
    <w:qFormat/>
    <w:uiPriority w:val="99"/>
    <w:rPr>
      <w:b/>
      <w:bCs/>
    </w:rPr>
  </w:style>
  <w:style w:type="paragraph" w:styleId="13">
    <w:name w:val="annotation text"/>
    <w:basedOn w:val="1"/>
    <w:link w:val="44"/>
    <w:unhideWhenUsed/>
    <w:qFormat/>
    <w:uiPriority w:val="0"/>
  </w:style>
  <w:style w:type="paragraph" w:styleId="14">
    <w:name w:val="List Number"/>
    <w:basedOn w:val="1"/>
    <w:qFormat/>
    <w:uiPriority w:val="0"/>
    <w:pPr>
      <w:widowControl w:val="0"/>
      <w:overflowPunct/>
      <w:autoSpaceDE/>
      <w:autoSpaceDN/>
      <w:adjustRightInd/>
      <w:snapToGrid w:val="0"/>
      <w:spacing w:beforeLines="100" w:after="0" w:line="460" w:lineRule="exact"/>
      <w:ind w:firstLine="567"/>
    </w:pPr>
    <w:rPr>
      <w:rFonts w:eastAsia="楷体_GB2312"/>
      <w:snapToGrid w:val="0"/>
      <w:sz w:val="28"/>
      <w:szCs w:val="28"/>
      <w:lang w:val="en-US" w:eastAsia="zh-CN"/>
    </w:rPr>
  </w:style>
  <w:style w:type="paragraph" w:styleId="15">
    <w:name w:val="caption"/>
    <w:basedOn w:val="1"/>
    <w:next w:val="1"/>
    <w:link w:val="38"/>
    <w:qFormat/>
    <w:uiPriority w:val="0"/>
    <w:rPr>
      <w:b/>
      <w:bCs/>
    </w:rPr>
  </w:style>
  <w:style w:type="paragraph" w:styleId="16">
    <w:name w:val="List Bullet"/>
    <w:basedOn w:val="17"/>
    <w:qFormat/>
    <w:uiPriority w:val="0"/>
    <w:pPr>
      <w:tabs>
        <w:tab w:val="left" w:pos="510"/>
      </w:tabs>
      <w:overflowPunct w:val="0"/>
      <w:autoSpaceDE w:val="0"/>
      <w:autoSpaceDN w:val="0"/>
      <w:adjustRightInd w:val="0"/>
      <w:spacing w:after="120"/>
      <w:ind w:left="510" w:hanging="397"/>
      <w:textAlignment w:val="baseline"/>
    </w:pPr>
    <w:rPr>
      <w:rFonts w:ascii="Arial" w:hAnsi="Arial" w:eastAsia="Times New Roman"/>
      <w:lang w:eastAsia="zh-CN"/>
    </w:rPr>
  </w:style>
  <w:style w:type="paragraph" w:styleId="17">
    <w:name w:val="Body Text"/>
    <w:basedOn w:val="1"/>
    <w:link w:val="101"/>
    <w:qFormat/>
    <w:uiPriority w:val="0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Body Text Indent"/>
    <w:basedOn w:val="1"/>
    <w:qFormat/>
    <w:uiPriority w:val="0"/>
    <w:pPr>
      <w:spacing w:after="120"/>
      <w:ind w:left="283"/>
    </w:pPr>
  </w:style>
  <w:style w:type="paragraph" w:styleId="20">
    <w:name w:val="List 2"/>
    <w:basedOn w:val="1"/>
    <w:unhideWhenUsed/>
    <w:qFormat/>
    <w:uiPriority w:val="99"/>
    <w:pPr>
      <w:ind w:left="566" w:hanging="283"/>
    </w:pPr>
  </w:style>
  <w:style w:type="paragraph" w:styleId="21">
    <w:name w:val="Balloon Text"/>
    <w:basedOn w:val="1"/>
    <w:link w:val="37"/>
    <w:unhideWhenUsed/>
    <w:qFormat/>
    <w:uiPriority w:val="99"/>
    <w:pPr>
      <w:spacing w:after="0"/>
    </w:pPr>
    <w:rPr>
      <w:rFonts w:ascii="Tahoma" w:hAnsi="Tahoma" w:cs="Tahoma"/>
      <w:sz w:val="16"/>
      <w:szCs w:val="16"/>
    </w:rPr>
  </w:style>
  <w:style w:type="paragraph" w:styleId="22">
    <w:name w:val="footer"/>
    <w:basedOn w:val="1"/>
    <w:link w:val="58"/>
    <w:unhideWhenUsed/>
    <w:qFormat/>
    <w:uiPriority w:val="99"/>
    <w:pPr>
      <w:tabs>
        <w:tab w:val="center" w:pos="4513"/>
        <w:tab w:val="right" w:pos="9026"/>
      </w:tabs>
      <w:snapToGrid w:val="0"/>
    </w:pPr>
  </w:style>
  <w:style w:type="paragraph" w:styleId="23">
    <w:name w:val="header"/>
    <w:link w:val="52"/>
    <w:qFormat/>
    <w:uiPriority w:val="0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24">
    <w:name w:val="toc 1"/>
    <w:next w:val="1"/>
    <w:qFormat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 w:eastAsia="宋体" w:cs="Times New Roman"/>
      <w:b/>
      <w:szCs w:val="22"/>
      <w:lang w:val="en-US" w:eastAsia="zh-CN" w:bidi="ar-SA"/>
    </w:rPr>
  </w:style>
  <w:style w:type="paragraph" w:styleId="25">
    <w:name w:val="List"/>
    <w:basedOn w:val="1"/>
    <w:qFormat/>
    <w:uiPriority w:val="0"/>
    <w:pPr>
      <w:ind w:left="283" w:hanging="283"/>
    </w:pPr>
  </w:style>
  <w:style w:type="paragraph" w:styleId="26">
    <w:name w:val="footnote text"/>
    <w:basedOn w:val="1"/>
    <w:unhideWhenUsed/>
    <w:qFormat/>
    <w:uiPriority w:val="99"/>
    <w:pPr>
      <w:snapToGrid w:val="0"/>
      <w:jc w:val="left"/>
    </w:pPr>
    <w:rPr>
      <w:sz w:val="18"/>
    </w:rPr>
  </w:style>
  <w:style w:type="paragraph" w:styleId="27">
    <w:name w:val="Normal (Web)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29">
    <w:name w:val="Strong"/>
    <w:basedOn w:val="28"/>
    <w:qFormat/>
    <w:uiPriority w:val="22"/>
    <w:rPr>
      <w:b/>
      <w:bCs/>
    </w:rPr>
  </w:style>
  <w:style w:type="character" w:styleId="30">
    <w:name w:val="FollowedHyperlink"/>
    <w:basedOn w:val="28"/>
    <w:qFormat/>
    <w:uiPriority w:val="0"/>
    <w:rPr>
      <w:color w:val="800080"/>
      <w:u w:val="single"/>
    </w:rPr>
  </w:style>
  <w:style w:type="character" w:styleId="31">
    <w:name w:val="Emphasis"/>
    <w:basedOn w:val="28"/>
    <w:qFormat/>
    <w:uiPriority w:val="20"/>
    <w:rPr>
      <w:i/>
    </w:rPr>
  </w:style>
  <w:style w:type="character" w:styleId="32">
    <w:name w:val="Hyperlink"/>
    <w:basedOn w:val="28"/>
    <w:unhideWhenUsed/>
    <w:qFormat/>
    <w:uiPriority w:val="99"/>
    <w:rPr>
      <w:color w:val="0000FF"/>
      <w:u w:val="single"/>
    </w:rPr>
  </w:style>
  <w:style w:type="character" w:styleId="33">
    <w:name w:val="annotation reference"/>
    <w:basedOn w:val="28"/>
    <w:unhideWhenUsed/>
    <w:qFormat/>
    <w:uiPriority w:val="0"/>
    <w:rPr>
      <w:sz w:val="16"/>
      <w:szCs w:val="16"/>
    </w:rPr>
  </w:style>
  <w:style w:type="character" w:styleId="34">
    <w:name w:val="footnote reference"/>
    <w:basedOn w:val="28"/>
    <w:unhideWhenUsed/>
    <w:qFormat/>
    <w:uiPriority w:val="99"/>
    <w:rPr>
      <w:vertAlign w:val="superscript"/>
    </w:rPr>
  </w:style>
  <w:style w:type="table" w:styleId="36">
    <w:name w:val="Table Grid"/>
    <w:basedOn w:val="3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7">
    <w:name w:val="批注框文本 Char"/>
    <w:basedOn w:val="28"/>
    <w:link w:val="21"/>
    <w:semiHidden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38">
    <w:name w:val="题注 Char"/>
    <w:basedOn w:val="28"/>
    <w:link w:val="15"/>
    <w:qFormat/>
    <w:uiPriority w:val="0"/>
    <w:rPr>
      <w:b/>
      <w:bCs/>
      <w:lang w:val="en-GB" w:eastAsia="en-US" w:bidi="ar-SA"/>
    </w:rPr>
  </w:style>
  <w:style w:type="character" w:customStyle="1" w:styleId="39">
    <w:name w:val="B1 (文字)"/>
    <w:basedOn w:val="28"/>
    <w:qFormat/>
    <w:uiPriority w:val="0"/>
    <w:rPr>
      <w:rFonts w:eastAsia="Times New Roman"/>
    </w:rPr>
  </w:style>
  <w:style w:type="character" w:customStyle="1" w:styleId="40">
    <w:name w:val="样式 正文缩进d + 首行缩进:  2 字符 段前: 0.35 行 Char"/>
    <w:basedOn w:val="28"/>
    <w:link w:val="41"/>
    <w:qFormat/>
    <w:locked/>
    <w:uiPriority w:val="0"/>
    <w:rPr>
      <w:rFonts w:ascii="Times New Roman" w:hAnsi="Times New Roman" w:eastAsia="楷体_GB2312" w:cs="宋体"/>
      <w:snapToGrid w:val="0"/>
      <w:sz w:val="28"/>
    </w:rPr>
  </w:style>
  <w:style w:type="paragraph" w:customStyle="1" w:styleId="41">
    <w:name w:val="样式 正文缩进d + 首行缩进:  2 字符 段前: 0.35 行"/>
    <w:basedOn w:val="10"/>
    <w:link w:val="40"/>
    <w:qFormat/>
    <w:uiPriority w:val="0"/>
    <w:pPr>
      <w:widowControl w:val="0"/>
      <w:overflowPunct/>
      <w:autoSpaceDE/>
      <w:autoSpaceDN/>
      <w:snapToGrid w:val="0"/>
      <w:spacing w:beforeLines="35" w:after="0" w:line="460" w:lineRule="exact"/>
      <w:ind w:firstLine="560"/>
    </w:pPr>
    <w:rPr>
      <w:rFonts w:eastAsia="楷体_GB2312" w:cs="宋体"/>
      <w:snapToGrid w:val="0"/>
      <w:sz w:val="28"/>
      <w:lang w:val="en-US" w:eastAsia="zh-CN"/>
    </w:rPr>
  </w:style>
  <w:style w:type="character" w:customStyle="1" w:styleId="42">
    <w:name w:val="标题 1 Char"/>
    <w:basedOn w:val="28"/>
    <w:link w:val="2"/>
    <w:qFormat/>
    <w:uiPriority w:val="0"/>
    <w:rPr>
      <w:rFonts w:ascii="Arial" w:hAnsi="Arial" w:eastAsia="宋体"/>
      <w:sz w:val="28"/>
      <w:szCs w:val="22"/>
      <w:lang w:val="en-GB"/>
    </w:rPr>
  </w:style>
  <w:style w:type="character" w:customStyle="1" w:styleId="43">
    <w:name w:val="标题 4 Char"/>
    <w:basedOn w:val="28"/>
    <w:link w:val="5"/>
    <w:qFormat/>
    <w:uiPriority w:val="0"/>
    <w:rPr>
      <w:rFonts w:ascii="Times New Roman" w:hAnsi="Times New Roman" w:eastAsia="Times New Roman"/>
      <w:b/>
      <w:bCs/>
      <w:sz w:val="28"/>
      <w:szCs w:val="28"/>
      <w:lang w:val="en-GB" w:eastAsia="en-US"/>
    </w:rPr>
  </w:style>
  <w:style w:type="character" w:customStyle="1" w:styleId="44">
    <w:name w:val="批注文字 Char"/>
    <w:basedOn w:val="28"/>
    <w:link w:val="13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45">
    <w:name w:val="TH Char"/>
    <w:link w:val="46"/>
    <w:qFormat/>
    <w:uiPriority w:val="0"/>
    <w:rPr>
      <w:rFonts w:ascii="Arial" w:hAnsi="Arial" w:eastAsia="Times New Roman"/>
      <w:b/>
      <w:lang w:val="en-GB" w:eastAsia="en-GB"/>
    </w:rPr>
  </w:style>
  <w:style w:type="paragraph" w:customStyle="1" w:styleId="46">
    <w:name w:val="TH"/>
    <w:basedOn w:val="1"/>
    <w:link w:val="45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47">
    <w:name w:val="标题 8 Char"/>
    <w:basedOn w:val="28"/>
    <w:link w:val="9"/>
    <w:qFormat/>
    <w:uiPriority w:val="0"/>
    <w:rPr>
      <w:rFonts w:ascii="Arial" w:hAnsi="Arial" w:eastAsia="宋体"/>
      <w:kern w:val="2"/>
      <w:sz w:val="21"/>
      <w:szCs w:val="24"/>
    </w:rPr>
  </w:style>
  <w:style w:type="character" w:customStyle="1" w:styleId="48">
    <w:name w:val="TAL Char"/>
    <w:basedOn w:val="28"/>
    <w:link w:val="49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49">
    <w:name w:val="TAL"/>
    <w:basedOn w:val="1"/>
    <w:link w:val="48"/>
    <w:qFormat/>
    <w:uiPriority w:val="0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50">
    <w:name w:val="Text Car"/>
    <w:basedOn w:val="28"/>
    <w:link w:val="51"/>
    <w:qFormat/>
    <w:uiPriority w:val="0"/>
    <w:rPr>
      <w:rFonts w:ascii="Arial" w:hAnsi="Arial"/>
      <w:lang w:val="en-US" w:eastAsia="en-US" w:bidi="ar-SA"/>
    </w:rPr>
  </w:style>
  <w:style w:type="paragraph" w:customStyle="1" w:styleId="51">
    <w:name w:val="Text"/>
    <w:basedOn w:val="1"/>
    <w:link w:val="50"/>
    <w:qFormat/>
    <w:uiPriority w:val="0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52">
    <w:name w:val="页眉 Char"/>
    <w:basedOn w:val="28"/>
    <w:link w:val="23"/>
    <w:qFormat/>
    <w:uiPriority w:val="0"/>
    <w:rPr>
      <w:rFonts w:ascii="Arial" w:hAnsi="Arial" w:eastAsia="Times New Roman"/>
      <w:b/>
      <w:sz w:val="18"/>
      <w:lang w:val="en-US" w:eastAsia="en-US" w:bidi="ar-SA"/>
    </w:rPr>
  </w:style>
  <w:style w:type="character" w:customStyle="1" w:styleId="53">
    <w:name w:val="标题 9 Char"/>
    <w:basedOn w:val="28"/>
    <w:link w:val="11"/>
    <w:qFormat/>
    <w:uiPriority w:val="0"/>
    <w:rPr>
      <w:rFonts w:ascii="Arial" w:hAnsi="Arial" w:eastAsia="宋体"/>
      <w:kern w:val="2"/>
      <w:sz w:val="21"/>
      <w:szCs w:val="24"/>
    </w:rPr>
  </w:style>
  <w:style w:type="character" w:customStyle="1" w:styleId="54">
    <w:name w:val="Doc-title Char"/>
    <w:basedOn w:val="28"/>
    <w:link w:val="55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55">
    <w:name w:val="Doc-title"/>
    <w:basedOn w:val="1"/>
    <w:next w:val="56"/>
    <w:link w:val="54"/>
    <w:qFormat/>
    <w:uiPriority w:val="0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hAnsi="Arial" w:eastAsia="MS Mincho"/>
      <w:szCs w:val="24"/>
      <w:lang w:val="en-US" w:eastAsia="en-GB"/>
    </w:rPr>
  </w:style>
  <w:style w:type="paragraph" w:customStyle="1" w:styleId="56">
    <w:name w:val="Doc-text2"/>
    <w:basedOn w:val="1"/>
    <w:link w:val="59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57">
    <w:name w:val="批注主题 Char"/>
    <w:basedOn w:val="44"/>
    <w:link w:val="12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character" w:customStyle="1" w:styleId="58">
    <w:name w:val="页脚 Char"/>
    <w:basedOn w:val="28"/>
    <w:link w:val="22"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59">
    <w:name w:val="Doc-text2 Char"/>
    <w:basedOn w:val="28"/>
    <w:link w:val="56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60">
    <w:name w:val="B1 Char1"/>
    <w:basedOn w:val="28"/>
    <w:link w:val="61"/>
    <w:qFormat/>
    <w:uiPriority w:val="0"/>
    <w:rPr>
      <w:rFonts w:eastAsia="MS Mincho"/>
      <w:lang w:val="en-GB" w:eastAsia="en-US" w:bidi="ar-SA"/>
    </w:rPr>
  </w:style>
  <w:style w:type="paragraph" w:customStyle="1" w:styleId="61">
    <w:name w:val="B1"/>
    <w:basedOn w:val="1"/>
    <w:link w:val="60"/>
    <w:qFormat/>
    <w:uiPriority w:val="0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62">
    <w:name w:val="NO Char"/>
    <w:basedOn w:val="28"/>
    <w:link w:val="63"/>
    <w:qFormat/>
    <w:uiPriority w:val="0"/>
    <w:rPr>
      <w:rFonts w:eastAsia="MS Mincho"/>
      <w:lang w:val="en-GB" w:eastAsia="en-US" w:bidi="ar-SA"/>
    </w:rPr>
  </w:style>
  <w:style w:type="paragraph" w:customStyle="1" w:styleId="63">
    <w:name w:val="NO"/>
    <w:basedOn w:val="1"/>
    <w:link w:val="62"/>
    <w:qFormat/>
    <w:uiPriority w:val="0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64">
    <w:name w:val="TAH Char"/>
    <w:basedOn w:val="28"/>
    <w:link w:val="65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5">
    <w:name w:val="TAH"/>
    <w:basedOn w:val="66"/>
    <w:link w:val="64"/>
    <w:qFormat/>
    <w:uiPriority w:val="0"/>
    <w:rPr>
      <w:b/>
    </w:rPr>
  </w:style>
  <w:style w:type="paragraph" w:customStyle="1" w:styleId="66">
    <w:name w:val="TAC"/>
    <w:basedOn w:val="49"/>
    <w:link w:val="76"/>
    <w:qFormat/>
    <w:uiPriority w:val="0"/>
    <w:pPr>
      <w:jc w:val="center"/>
    </w:pPr>
  </w:style>
  <w:style w:type="character" w:customStyle="1" w:styleId="67">
    <w:name w:val="msoins"/>
    <w:basedOn w:val="28"/>
    <w:qFormat/>
    <w:uiPriority w:val="0"/>
  </w:style>
  <w:style w:type="character" w:customStyle="1" w:styleId="68">
    <w:name w:val="B2 Char1"/>
    <w:basedOn w:val="44"/>
    <w:link w:val="69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paragraph" w:customStyle="1" w:styleId="69">
    <w:name w:val="B2"/>
    <w:basedOn w:val="1"/>
    <w:link w:val="68"/>
    <w:qFormat/>
    <w:uiPriority w:val="0"/>
    <w:pPr>
      <w:overflowPunct/>
      <w:autoSpaceDE/>
      <w:autoSpaceDN/>
      <w:adjustRightInd/>
      <w:ind w:left="851" w:hanging="284"/>
      <w:textAlignment w:val="auto"/>
    </w:pPr>
  </w:style>
  <w:style w:type="character" w:customStyle="1" w:styleId="70">
    <w:name w:val="TAL + Left:  1.00 cm Char Char"/>
    <w:basedOn w:val="48"/>
    <w:link w:val="71"/>
    <w:qFormat/>
    <w:uiPriority w:val="0"/>
    <w:rPr>
      <w:rFonts w:ascii="Arial" w:hAnsi="Arial"/>
      <w:sz w:val="18"/>
      <w:lang w:val="en-GB" w:eastAsia="en-GB" w:bidi="ar-SA"/>
    </w:rPr>
  </w:style>
  <w:style w:type="paragraph" w:customStyle="1" w:styleId="71">
    <w:name w:val="TAL + Left:  1"/>
    <w:basedOn w:val="49"/>
    <w:link w:val="70"/>
    <w:qFormat/>
    <w:uiPriority w:val="0"/>
    <w:pPr>
      <w:ind w:left="567"/>
    </w:pPr>
    <w:rPr>
      <w:lang w:eastAsia="en-GB"/>
    </w:rPr>
  </w:style>
  <w:style w:type="character" w:customStyle="1" w:styleId="72">
    <w:name w:val="header odd Char"/>
    <w:basedOn w:val="28"/>
    <w:qFormat/>
    <w:uiPriority w:val="0"/>
    <w:rPr>
      <w:lang w:val="en-GB" w:eastAsia="en-US" w:bidi="ar-SA"/>
    </w:rPr>
  </w:style>
  <w:style w:type="character" w:customStyle="1" w:styleId="73">
    <w:name w:val="B1 Char"/>
    <w:basedOn w:val="28"/>
    <w:qFormat/>
    <w:uiPriority w:val="0"/>
    <w:rPr>
      <w:rFonts w:ascii="Times New Roman" w:hAnsi="Times New Roman"/>
      <w:lang w:val="en-GB" w:eastAsia="en-US"/>
    </w:rPr>
  </w:style>
  <w:style w:type="character" w:customStyle="1" w:styleId="74">
    <w:name w:val="PL Char"/>
    <w:basedOn w:val="28"/>
    <w:link w:val="75"/>
    <w:qFormat/>
    <w:uiPriority w:val="0"/>
    <w:rPr>
      <w:rFonts w:ascii="Courier New" w:hAnsi="Courier New" w:eastAsia="宋体"/>
      <w:sz w:val="16"/>
      <w:lang w:val="en-GB" w:eastAsia="ja-JP" w:bidi="ar-SA"/>
    </w:rPr>
  </w:style>
  <w:style w:type="paragraph" w:customStyle="1" w:styleId="75">
    <w:name w:val="PL"/>
    <w:link w:val="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 w:eastAsia="宋体" w:cs="Times New Roman"/>
      <w:sz w:val="16"/>
      <w:lang w:val="en-GB" w:eastAsia="ja-JP" w:bidi="ar-SA"/>
    </w:rPr>
  </w:style>
  <w:style w:type="character" w:customStyle="1" w:styleId="76">
    <w:name w:val="TAC Char"/>
    <w:link w:val="66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7">
    <w:name w:val="占位符文本1"/>
    <w:basedOn w:val="28"/>
    <w:semiHidden/>
    <w:qFormat/>
    <w:uiPriority w:val="99"/>
    <w:rPr>
      <w:color w:val="808080"/>
    </w:rPr>
  </w:style>
  <w:style w:type="character" w:customStyle="1" w:styleId="78">
    <w:name w:val="MTEquationSection"/>
    <w:basedOn w:val="28"/>
    <w:qFormat/>
    <w:uiPriority w:val="0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79">
    <w:name w:val="MTDisplayEquation Char"/>
    <w:basedOn w:val="28"/>
    <w:link w:val="80"/>
    <w:qFormat/>
    <w:uiPriority w:val="0"/>
    <w:rPr>
      <w:rFonts w:ascii="Times New Roman" w:hAnsi="Times New Roman" w:eastAsia="宋体"/>
    </w:rPr>
  </w:style>
  <w:style w:type="paragraph" w:customStyle="1" w:styleId="80">
    <w:name w:val="MTDisplayEquation"/>
    <w:basedOn w:val="1"/>
    <w:next w:val="1"/>
    <w:link w:val="79"/>
    <w:qFormat/>
    <w:uiPriority w:val="0"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81">
    <w:name w:val="apple-converted-space"/>
    <w:basedOn w:val="28"/>
    <w:qFormat/>
    <w:uiPriority w:val="0"/>
  </w:style>
  <w:style w:type="character" w:customStyle="1" w:styleId="82">
    <w:name w:val="列出段落 Char"/>
    <w:link w:val="83"/>
    <w:qFormat/>
    <w:uiPriority w:val="72"/>
    <w:rPr>
      <w:rFonts w:ascii="宋体" w:hAnsi="宋体" w:eastAsia="宋体" w:cs="宋体"/>
      <w:sz w:val="24"/>
      <w:szCs w:val="24"/>
    </w:rPr>
  </w:style>
  <w:style w:type="paragraph" w:customStyle="1" w:styleId="83">
    <w:name w:val="列出段落1"/>
    <w:basedOn w:val="1"/>
    <w:link w:val="82"/>
    <w:qFormat/>
    <w:uiPriority w:val="72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 w:eastAsia="宋体"/>
      <w:sz w:val="24"/>
      <w:szCs w:val="24"/>
    </w:rPr>
  </w:style>
  <w:style w:type="paragraph" w:customStyle="1" w:styleId="84">
    <w:name w:val="TAL + Left: 125 cm"/>
    <w:basedOn w:val="1"/>
    <w:qFormat/>
    <w:uiPriority w:val="0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85">
    <w:name w:val="Reference"/>
    <w:basedOn w:val="1"/>
    <w:qFormat/>
    <w:uiPriority w:val="0"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86">
    <w:name w:val="CR Cover Page"/>
    <w:qFormat/>
    <w:uiPriority w:val="0"/>
    <w:pPr>
      <w:spacing w:after="120" w:line="276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87">
    <w:name w:val="附图正文"/>
    <w:basedOn w:val="1"/>
    <w:qFormat/>
    <w:uiPriority w:val="0"/>
    <w:pPr>
      <w:widowControl w:val="0"/>
      <w:overflowPunct/>
      <w:autoSpaceDE/>
      <w:autoSpaceDN/>
      <w:snapToGrid w:val="0"/>
      <w:spacing w:after="0"/>
    </w:pPr>
    <w:rPr>
      <w:rFonts w:eastAsia="宋体"/>
      <w:bCs/>
      <w:snapToGrid w:val="0"/>
      <w:sz w:val="28"/>
      <w:lang w:val="en-US" w:eastAsia="zh-CN"/>
    </w:rPr>
  </w:style>
  <w:style w:type="paragraph" w:customStyle="1" w:styleId="88">
    <w:name w:val="修订1"/>
    <w:semiHidden/>
    <w:qFormat/>
    <w:uiPriority w:val="99"/>
    <w:pPr>
      <w:spacing w:after="200" w:line="276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90">
    <w:name w:val="doc-text2"/>
    <w:basedOn w:val="1"/>
    <w:qFormat/>
    <w:uiPriority w:val="0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宋体" w:cs="Arial"/>
      <w:lang w:val="en-US" w:eastAsia="zh-CN"/>
    </w:rPr>
  </w:style>
  <w:style w:type="paragraph" w:customStyle="1" w:styleId="91">
    <w:name w:val="List Paragraph1"/>
    <w:basedOn w:val="1"/>
    <w:qFormat/>
    <w:uiPriority w:val="34"/>
    <w:pPr>
      <w:ind w:left="720"/>
      <w:contextualSpacing/>
    </w:pPr>
  </w:style>
  <w:style w:type="paragraph" w:customStyle="1" w:styleId="92">
    <w:name w:val="Char Char13 (文字) (文字) Char Char"/>
    <w:basedOn w:val="1"/>
    <w:qFormat/>
    <w:uiPriority w:val="0"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93">
    <w:name w:val="Style Numbered (Latin) Bold Before:  0 cm Hanging:  063 cm"/>
    <w:next w:val="25"/>
    <w:qFormat/>
    <w:uiPriority w:val="0"/>
    <w:pPr>
      <w:tabs>
        <w:tab w:val="left" w:pos="360"/>
      </w:tabs>
      <w:spacing w:after="200" w:line="276" w:lineRule="auto"/>
      <w:ind w:left="360" w:hanging="36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4">
    <w:name w:val="Observation"/>
    <w:basedOn w:val="1"/>
    <w:qFormat/>
    <w:uiPriority w:val="0"/>
    <w:pPr>
      <w:tabs>
        <w:tab w:val="left" w:pos="1701"/>
      </w:tabs>
      <w:spacing w:after="120"/>
      <w:ind w:left="360" w:hanging="360"/>
    </w:pPr>
    <w:rPr>
      <w:rFonts w:ascii="Arial" w:hAnsi="Arial" w:eastAsia="宋体"/>
      <w:b/>
      <w:bCs/>
      <w:lang w:eastAsia="zh-CN"/>
    </w:rPr>
  </w:style>
  <w:style w:type="paragraph" w:customStyle="1" w:styleId="95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96">
    <w:name w:val="TAL + Left: 1"/>
    <w:basedOn w:val="49"/>
    <w:qFormat/>
    <w:uiPriority w:val="0"/>
    <w:pPr>
      <w:ind w:left="567"/>
    </w:pPr>
    <w:rPr>
      <w:lang w:eastAsia="en-US"/>
    </w:rPr>
  </w:style>
  <w:style w:type="paragraph" w:customStyle="1" w:styleId="97">
    <w:name w:val="TF"/>
    <w:basedOn w:val="46"/>
    <w:qFormat/>
    <w:uiPriority w:val="0"/>
    <w:pPr>
      <w:keepNext w:val="0"/>
      <w:spacing w:before="0" w:after="240"/>
    </w:p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after="200" w:line="240" w:lineRule="atLeast"/>
      <w:jc w:val="right"/>
    </w:pPr>
    <w:rPr>
      <w:rFonts w:ascii="Arial" w:hAnsi="Arial" w:eastAsia="Batang" w:cs="Times New Roman"/>
      <w:b/>
      <w:sz w:val="34"/>
      <w:lang w:val="en-GB" w:eastAsia="en-US" w:bidi="ar-SA"/>
    </w:rPr>
  </w:style>
  <w:style w:type="paragraph" w:customStyle="1" w:styleId="99">
    <w:name w:val="ACTION"/>
    <w:basedOn w:val="1"/>
    <w:qFormat/>
    <w:uiPriority w:val="0"/>
    <w:pPr>
      <w:keepNext/>
      <w:keepLines/>
      <w:widowControl w:val="0"/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hAnsi="Arial" w:eastAsia="MS Mincho"/>
      <w:b/>
      <w:color w:val="FF0000"/>
    </w:rPr>
  </w:style>
  <w:style w:type="paragraph" w:customStyle="1" w:styleId="100">
    <w:name w:val="_Style 1"/>
    <w:basedOn w:val="1"/>
    <w:qFormat/>
    <w:uiPriority w:val="72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 w:eastAsia="宋体"/>
      <w:sz w:val="24"/>
      <w:szCs w:val="24"/>
    </w:rPr>
  </w:style>
  <w:style w:type="character" w:customStyle="1" w:styleId="101">
    <w:name w:val="正文文本 Char"/>
    <w:basedOn w:val="28"/>
    <w:link w:val="17"/>
    <w:qFormat/>
    <w:uiPriority w:val="0"/>
    <w:rPr>
      <w:rFonts w:eastAsia="MS Mincho"/>
      <w:lang w:val="en-GB" w:eastAsia="en-US"/>
    </w:rPr>
  </w:style>
  <w:style w:type="paragraph" w:customStyle="1" w:styleId="102">
    <w:name w:val="列出段落2"/>
    <w:basedOn w:val="1"/>
    <w:qFormat/>
    <w:uiPriority w:val="99"/>
    <w:pPr>
      <w:ind w:firstLine="420" w:firstLineChars="200"/>
    </w:pPr>
  </w:style>
  <w:style w:type="paragraph" w:customStyle="1" w:styleId="103">
    <w:name w:val="列出段落21"/>
    <w:basedOn w:val="1"/>
    <w:semiHidden/>
    <w:qFormat/>
    <w:uiPriority w:val="99"/>
    <w:pPr>
      <w:ind w:firstLine="420" w:firstLineChars="200"/>
    </w:pPr>
  </w:style>
  <w:style w:type="character" w:customStyle="1" w:styleId="104">
    <w:name w:val="标题 2 Char"/>
    <w:basedOn w:val="28"/>
    <w:link w:val="3"/>
    <w:qFormat/>
    <w:uiPriority w:val="0"/>
    <w:rPr>
      <w:rFonts w:eastAsia="Times New Roman" w:cs="Arial"/>
      <w:bCs/>
      <w:iCs/>
      <w:szCs w:val="28"/>
      <w:lang w:eastAsia="en-US"/>
    </w:rPr>
  </w:style>
  <w:style w:type="paragraph" w:customStyle="1" w:styleId="105">
    <w:name w:val="List Paragraph2"/>
    <w:basedOn w:val="1"/>
    <w:unhideWhenUsed/>
    <w:qFormat/>
    <w:uiPriority w:val="99"/>
    <w:pPr>
      <w:ind w:firstLine="420" w:firstLineChars="200"/>
    </w:pPr>
  </w:style>
  <w:style w:type="paragraph" w:styleId="106">
    <w:name w:val="List Paragraph"/>
    <w:basedOn w:val="1"/>
    <w:unhideWhenUsed/>
    <w:qFormat/>
    <w:uiPriority w:val="99"/>
    <w:pPr>
      <w:ind w:left="720"/>
      <w:contextualSpacing/>
    </w:pPr>
  </w:style>
  <w:style w:type="paragraph" w:customStyle="1" w:styleId="107">
    <w:name w:val="tabletext0"/>
    <w:basedOn w:val="1"/>
    <w:qFormat/>
    <w:uiPriority w:val="99"/>
    <w:pPr>
      <w:spacing w:before="100" w:beforeAutospacing="1" w:after="100" w:afterAutospacing="1"/>
    </w:pPr>
    <w:rPr>
      <w:rFonts w:ascii="Gulim" w:hAnsi="Gulim" w:eastAsia="Gulim" w:cs="Calibri"/>
      <w:sz w:val="24"/>
      <w:lang w:val="sv-SE" w:eastAsia="sv-SE"/>
    </w:rPr>
  </w:style>
  <w:style w:type="paragraph" w:customStyle="1" w:styleId="108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eastAsia="en-GB"/>
    </w:rPr>
  </w:style>
  <w:style w:type="character" w:customStyle="1" w:styleId="109">
    <w:name w:val="via1"/>
    <w:basedOn w:val="28"/>
    <w:qFormat/>
    <w:uiPriority w:val="0"/>
    <w:rPr>
      <w:color w:val="959595"/>
    </w:rPr>
  </w:style>
  <w:style w:type="character" w:customStyle="1" w:styleId="110">
    <w:name w:val="via"/>
    <w:basedOn w:val="28"/>
    <w:qFormat/>
    <w:uiPriority w:val="0"/>
    <w:rPr>
      <w:color w:val="959595"/>
    </w:rPr>
  </w:style>
  <w:style w:type="paragraph" w:customStyle="1" w:styleId="111">
    <w:name w:val="B3"/>
    <w:basedOn w:val="1"/>
    <w:qFormat/>
    <w:uiPriority w:val="0"/>
    <w:pPr>
      <w:ind w:left="1135" w:hanging="284"/>
    </w:pPr>
  </w:style>
  <w:style w:type="paragraph" w:customStyle="1" w:styleId="112">
    <w:name w:val="B4"/>
    <w:basedOn w:val="1"/>
    <w:qFormat/>
    <w:uiPriority w:val="0"/>
    <w:pPr>
      <w:ind w:left="1418" w:hanging="284"/>
    </w:pPr>
  </w:style>
  <w:style w:type="paragraph" w:customStyle="1" w:styleId="113">
    <w:name w:val="B5"/>
    <w:basedOn w:val="1"/>
    <w:qFormat/>
    <w:uiPriority w:val="0"/>
    <w:pPr>
      <w:ind w:left="1702" w:hanging="284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2.bin"/><Relationship Id="rId7" Type="http://schemas.openxmlformats.org/officeDocument/2006/relationships/image" Target="media/image2.wmf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8" Type="http://schemas.openxmlformats.org/officeDocument/2006/relationships/fontTable" Target="fontTable.xml"/><Relationship Id="rId37" Type="http://schemas.openxmlformats.org/officeDocument/2006/relationships/customXml" Target="../customXml/item2.xml"/><Relationship Id="rId36" Type="http://schemas.openxmlformats.org/officeDocument/2006/relationships/numbering" Target="numbering.xml"/><Relationship Id="rId35" Type="http://schemas.openxmlformats.org/officeDocument/2006/relationships/customXml" Target="../customXml/item1.xml"/><Relationship Id="rId34" Type="http://schemas.openxmlformats.org/officeDocument/2006/relationships/image" Target="media/image14.wmf"/><Relationship Id="rId33" Type="http://schemas.openxmlformats.org/officeDocument/2006/relationships/oleObject" Target="embeddings/oleObject16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5.bin"/><Relationship Id="rId30" Type="http://schemas.openxmlformats.org/officeDocument/2006/relationships/image" Target="media/image12.wmf"/><Relationship Id="rId3" Type="http://schemas.openxmlformats.org/officeDocument/2006/relationships/footer" Target="footer1.xml"/><Relationship Id="rId29" Type="http://schemas.openxmlformats.org/officeDocument/2006/relationships/oleObject" Target="embeddings/oleObject14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3.bin"/><Relationship Id="rId26" Type="http://schemas.openxmlformats.org/officeDocument/2006/relationships/image" Target="media/image10.wmf"/><Relationship Id="rId25" Type="http://schemas.openxmlformats.org/officeDocument/2006/relationships/oleObject" Target="embeddings/oleObject12.bin"/><Relationship Id="rId24" Type="http://schemas.openxmlformats.org/officeDocument/2006/relationships/image" Target="media/image9.wmf"/><Relationship Id="rId23" Type="http://schemas.openxmlformats.org/officeDocument/2006/relationships/oleObject" Target="embeddings/oleObject11.bin"/><Relationship Id="rId22" Type="http://schemas.openxmlformats.org/officeDocument/2006/relationships/image" Target="media/image8.wmf"/><Relationship Id="rId21" Type="http://schemas.openxmlformats.org/officeDocument/2006/relationships/oleObject" Target="embeddings/oleObject10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oleObject" Target="embeddings/oleObject8.bin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oleObject" Target="embeddings/oleObject4.bin"/><Relationship Id="rId11" Type="http://schemas.openxmlformats.org/officeDocument/2006/relationships/image" Target="media/image4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6841F7-9F41-4F24-A149-B15F0FE311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18</Pages>
  <Words>6877</Words>
  <Characters>39205</Characters>
  <Lines>326</Lines>
  <Paragraphs>91</Paragraphs>
  <TotalTime>1</TotalTime>
  <ScaleCrop>false</ScaleCrop>
  <LinksUpToDate>false</LinksUpToDate>
  <CharactersWithSpaces>45991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2019-08-14T09:14:00Z</dcterms:created>
  <dc:creator>ZTE</dc:creator>
  <cp:lastModifiedBy>ZTE</cp:lastModifiedBy>
  <cp:lastPrinted>2011-10-28T07:16:00Z</cp:lastPrinted>
  <dcterms:modified xsi:type="dcterms:W3CDTF">2019-10-04T10:05:53Z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2052-10.8.2.7027</vt:lpwstr>
  </property>
</Properties>
</file>